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4483"/>
        <w:gridCol w:w="1942"/>
        <w:gridCol w:w="4488"/>
      </w:tblGrid>
      <w:tr w:rsidR="0067138A" w14:paraId="3F2A278E" w14:textId="77777777" w:rsidTr="00484A44">
        <w:tc>
          <w:tcPr>
            <w:tcW w:w="4483" w:type="dxa"/>
            <w:vAlign w:val="center"/>
            <w:hideMark/>
          </w:tcPr>
          <w:p w14:paraId="0C9CF0AC" w14:textId="77777777" w:rsidR="0067138A" w:rsidRDefault="0067138A" w:rsidP="00484A44">
            <w:pPr>
              <w:pStyle w:val="Footer"/>
              <w:framePr w:hSpace="180" w:wrap="around" w:vAnchor="page" w:hAnchor="margin" w:xAlign="center" w:y="721"/>
              <w:tabs>
                <w:tab w:val="left" w:pos="708"/>
              </w:tabs>
              <w:jc w:val="center"/>
              <w:rPr>
                <w:rFonts w:ascii="ZapfHumnst BT" w:hAnsi="ZapfHumnst BT"/>
                <w:spacing w:val="20"/>
              </w:rPr>
            </w:pPr>
            <w:bookmarkStart w:id="0" w:name="_Hlk73539343"/>
            <w:r>
              <w:rPr>
                <w:rFonts w:ascii="ZapfHumnst BT" w:hAnsi="ZapfHumnst BT"/>
                <w:spacing w:val="20"/>
              </w:rPr>
              <w:t>UNION INTERPARLEMENTAIRE</w:t>
            </w:r>
          </w:p>
        </w:tc>
        <w:tc>
          <w:tcPr>
            <w:tcW w:w="1942" w:type="dxa"/>
            <w:hideMark/>
          </w:tcPr>
          <w:p w14:paraId="7BC9AF20" w14:textId="77777777" w:rsidR="0067138A" w:rsidRDefault="0067138A" w:rsidP="00484A44">
            <w:pPr>
              <w:pStyle w:val="Footer"/>
              <w:framePr w:hSpace="180" w:wrap="around" w:vAnchor="page" w:hAnchor="margin" w:xAlign="center" w:y="721"/>
              <w:tabs>
                <w:tab w:val="left" w:pos="708"/>
              </w:tabs>
              <w:jc w:val="center"/>
            </w:pPr>
          </w:p>
        </w:tc>
        <w:tc>
          <w:tcPr>
            <w:tcW w:w="4488" w:type="dxa"/>
            <w:vAlign w:val="center"/>
            <w:hideMark/>
          </w:tcPr>
          <w:p w14:paraId="03506B1F" w14:textId="77777777" w:rsidR="0067138A" w:rsidRDefault="0067138A" w:rsidP="00484A44">
            <w:pPr>
              <w:pStyle w:val="Footer"/>
              <w:framePr w:hSpace="180" w:wrap="around" w:vAnchor="page" w:hAnchor="margin" w:xAlign="center" w:y="721"/>
              <w:tabs>
                <w:tab w:val="left" w:pos="708"/>
              </w:tabs>
              <w:jc w:val="center"/>
              <w:rPr>
                <w:rFonts w:ascii="ZapfHumnst BT" w:hAnsi="ZapfHumnst BT"/>
              </w:rPr>
            </w:pPr>
            <w:r>
              <w:rPr>
                <w:rFonts w:ascii="ZapfHumnst BT" w:hAnsi="ZapfHumnst BT"/>
                <w:spacing w:val="20"/>
              </w:rPr>
              <w:t>INTER-PARLIAMENTARY UNION</w:t>
            </w:r>
          </w:p>
        </w:tc>
      </w:tr>
    </w:tbl>
    <w:p w14:paraId="4F3C3B45" w14:textId="77777777" w:rsidR="0067138A" w:rsidRDefault="0067138A" w:rsidP="0067138A">
      <w:pPr>
        <w:pStyle w:val="Footer"/>
        <w:ind w:left="-709"/>
        <w:rPr>
          <w:rFonts w:ascii="Book Antiqua" w:hAnsi="Book Antiqua"/>
          <w:b/>
          <w:smallCaps/>
          <w:lang w:val="fr-FR"/>
        </w:rPr>
      </w:pPr>
      <w:r w:rsidRPr="00C5600C">
        <w:rPr>
          <w:noProof/>
          <w:lang w:val="fr-FR" w:eastAsia="fr-FR"/>
        </w:rPr>
        <w:drawing>
          <wp:anchor distT="0" distB="0" distL="114300" distR="114300" simplePos="0" relativeHeight="251659264" behindDoc="0" locked="0" layoutInCell="1" allowOverlap="1" wp14:anchorId="24F127AE" wp14:editId="528C0DC9">
            <wp:simplePos x="0" y="0"/>
            <wp:positionH relativeFrom="page">
              <wp:posOffset>2946400</wp:posOffset>
            </wp:positionH>
            <wp:positionV relativeFrom="paragraph">
              <wp:posOffset>82550</wp:posOffset>
            </wp:positionV>
            <wp:extent cx="1371600" cy="537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537845"/>
                    </a:xfrm>
                    <a:prstGeom prst="rect">
                      <a:avLst/>
                    </a:prstGeom>
                  </pic:spPr>
                </pic:pic>
              </a:graphicData>
            </a:graphic>
            <wp14:sizeRelH relativeFrom="page">
              <wp14:pctWidth>0</wp14:pctWidth>
            </wp14:sizeRelH>
            <wp14:sizeRelV relativeFrom="page">
              <wp14:pctHeight>0</wp14:pctHeight>
            </wp14:sizeRelV>
          </wp:anchor>
        </w:drawing>
      </w:r>
    </w:p>
    <w:p w14:paraId="54BA97E3" w14:textId="77777777" w:rsidR="0067138A" w:rsidRDefault="0067138A" w:rsidP="0067138A">
      <w:pPr>
        <w:pStyle w:val="Footer"/>
        <w:tabs>
          <w:tab w:val="right" w:pos="8645"/>
        </w:tabs>
        <w:ind w:left="-709"/>
        <w:jc w:val="center"/>
        <w:rPr>
          <w:rFonts w:ascii="Book Antiqua" w:hAnsi="Book Antiqua"/>
          <w:b/>
          <w:i/>
          <w:smallCaps/>
        </w:rPr>
      </w:pPr>
      <w:r w:rsidRPr="00910274">
        <w:rPr>
          <w:rFonts w:ascii="Book Antiqua" w:hAnsi="Book Antiqua"/>
          <w:b/>
          <w:smallCaps/>
          <w:lang w:val="fr-FR"/>
        </w:rPr>
        <w:t xml:space="preserve">association des </w:t>
      </w:r>
      <w:r>
        <w:rPr>
          <w:rFonts w:ascii="Book Antiqua" w:hAnsi="Book Antiqua"/>
          <w:b/>
          <w:smallCaps/>
          <w:lang w:val="fr-FR"/>
        </w:rPr>
        <w:t xml:space="preserve">secrétaires </w:t>
      </w:r>
      <w:r>
        <w:rPr>
          <w:rFonts w:ascii="Book Antiqua" w:hAnsi="Book Antiqua"/>
          <w:b/>
          <w:smallCaps/>
          <w:lang w:val="fr-FR"/>
        </w:rPr>
        <w:tab/>
      </w:r>
      <w:r>
        <w:rPr>
          <w:rFonts w:ascii="Book Antiqua" w:hAnsi="Book Antiqua"/>
          <w:b/>
          <w:smallCaps/>
          <w:lang w:val="fr-FR"/>
        </w:rPr>
        <w:tab/>
      </w:r>
      <w:r w:rsidRPr="00910274">
        <w:rPr>
          <w:rFonts w:ascii="Book Antiqua" w:hAnsi="Book Antiqua"/>
          <w:b/>
          <w:i/>
          <w:smallCaps/>
        </w:rPr>
        <w:t xml:space="preserve">association of </w:t>
      </w:r>
      <w:r>
        <w:rPr>
          <w:rFonts w:ascii="Book Antiqua" w:hAnsi="Book Antiqua"/>
          <w:b/>
          <w:i/>
          <w:smallCaps/>
        </w:rPr>
        <w:t>secretaries</w:t>
      </w:r>
    </w:p>
    <w:p w14:paraId="1561C6CB" w14:textId="77777777" w:rsidR="0067138A" w:rsidRDefault="0067138A" w:rsidP="0067138A">
      <w:pPr>
        <w:pStyle w:val="Footer"/>
        <w:ind w:left="-709"/>
        <w:jc w:val="center"/>
        <w:rPr>
          <w:rFonts w:ascii="Book Antiqua" w:hAnsi="Book Antiqua"/>
          <w:b/>
          <w:i/>
          <w:smallCaps/>
        </w:rPr>
      </w:pPr>
      <w:r w:rsidRPr="00910274">
        <w:rPr>
          <w:rFonts w:ascii="Book Antiqua" w:hAnsi="Book Antiqua"/>
          <w:b/>
          <w:smallCaps/>
          <w:lang w:val="fr-FR"/>
        </w:rPr>
        <w:t>généraux</w:t>
      </w:r>
      <w:r w:rsidRPr="00C5600C">
        <w:rPr>
          <w:rFonts w:ascii="Book Antiqua" w:hAnsi="Book Antiqua"/>
          <w:b/>
          <w:i/>
          <w:smallCaps/>
        </w:rPr>
        <w:t xml:space="preserve"> </w:t>
      </w:r>
      <w:r w:rsidRPr="00910274">
        <w:rPr>
          <w:rFonts w:ascii="Book Antiqua" w:hAnsi="Book Antiqua"/>
          <w:b/>
          <w:smallCaps/>
          <w:lang w:val="fr-FR"/>
        </w:rPr>
        <w:t>des parlements</w:t>
      </w:r>
      <w:r>
        <w:rPr>
          <w:rFonts w:ascii="Book Antiqua" w:hAnsi="Book Antiqua"/>
          <w:b/>
          <w:i/>
          <w:smallCaps/>
        </w:rPr>
        <w:tab/>
        <w:t xml:space="preserve">                                                                                    </w:t>
      </w:r>
      <w:r w:rsidRPr="00910274">
        <w:rPr>
          <w:rFonts w:ascii="Book Antiqua" w:hAnsi="Book Antiqua"/>
          <w:b/>
          <w:i/>
          <w:smallCaps/>
        </w:rPr>
        <w:t>general of parliaments</w:t>
      </w:r>
    </w:p>
    <w:p w14:paraId="63141FBA" w14:textId="77777777" w:rsidR="0067138A" w:rsidRDefault="0067138A" w:rsidP="0067138A">
      <w:pPr>
        <w:pStyle w:val="Footer"/>
        <w:rPr>
          <w:rFonts w:ascii="Book Antiqua" w:hAnsi="Book Antiqua"/>
          <w:b/>
          <w:i/>
          <w:smallCaps/>
        </w:rPr>
      </w:pPr>
      <w:r>
        <w:rPr>
          <w:rFonts w:ascii="Book Antiqua" w:hAnsi="Book Antiqua"/>
          <w:b/>
          <w:i/>
          <w:smallCaps/>
        </w:rPr>
        <w:tab/>
      </w:r>
      <w:r>
        <w:rPr>
          <w:rFonts w:ascii="Book Antiqua" w:hAnsi="Book Antiqua"/>
          <w:b/>
          <w:i/>
          <w:smallCaps/>
        </w:rPr>
        <w:tab/>
      </w:r>
    </w:p>
    <w:p w14:paraId="16121570" w14:textId="77777777" w:rsidR="0067138A" w:rsidRDefault="0067138A" w:rsidP="0067138A">
      <w:pPr>
        <w:pStyle w:val="Heading1"/>
      </w:pPr>
    </w:p>
    <w:p w14:paraId="4ECD2E9F" w14:textId="77777777" w:rsidR="0067138A" w:rsidRDefault="0067138A" w:rsidP="0067138A">
      <w:pPr>
        <w:pStyle w:val="Heading1"/>
      </w:pPr>
    </w:p>
    <w:p w14:paraId="2F2908F7" w14:textId="77777777" w:rsidR="0067138A" w:rsidRDefault="0067138A" w:rsidP="0067138A">
      <w:pPr>
        <w:spacing w:after="0" w:line="240" w:lineRule="auto"/>
        <w:jc w:val="center"/>
        <w:rPr>
          <w:rFonts w:ascii="Arial Narrow" w:hAnsi="Arial Narrow"/>
        </w:rPr>
      </w:pPr>
    </w:p>
    <w:p w14:paraId="5449B216" w14:textId="77777777" w:rsidR="0067138A" w:rsidRDefault="0067138A" w:rsidP="0067138A">
      <w:pPr>
        <w:spacing w:after="0" w:line="240" w:lineRule="auto"/>
        <w:jc w:val="center"/>
        <w:rPr>
          <w:rFonts w:ascii="Arial Narrow" w:hAnsi="Arial Narrow"/>
        </w:rPr>
      </w:pPr>
    </w:p>
    <w:p w14:paraId="2A41E556" w14:textId="77777777" w:rsidR="0067138A" w:rsidRDefault="0067138A" w:rsidP="0067138A">
      <w:pPr>
        <w:spacing w:after="0" w:line="240" w:lineRule="auto"/>
        <w:jc w:val="center"/>
        <w:rPr>
          <w:rFonts w:ascii="Arial Narrow" w:hAnsi="Arial Narrow"/>
        </w:rPr>
      </w:pPr>
    </w:p>
    <w:p w14:paraId="3D07EAEF" w14:textId="77777777" w:rsidR="0067138A" w:rsidRDefault="0067138A" w:rsidP="0067138A">
      <w:pPr>
        <w:spacing w:after="0" w:line="240" w:lineRule="auto"/>
        <w:jc w:val="center"/>
        <w:rPr>
          <w:rFonts w:ascii="Arial Narrow" w:hAnsi="Arial Narrow"/>
          <w:b/>
          <w:bCs/>
          <w:sz w:val="28"/>
        </w:rPr>
      </w:pPr>
      <w:r>
        <w:rPr>
          <w:rFonts w:ascii="Arial Narrow" w:hAnsi="Arial Narrow"/>
          <w:b/>
          <w:bCs/>
          <w:sz w:val="28"/>
        </w:rPr>
        <w:t>COMMUNICATION</w:t>
      </w:r>
    </w:p>
    <w:p w14:paraId="73CCB2BB" w14:textId="77777777" w:rsidR="0067138A" w:rsidRDefault="0067138A" w:rsidP="0067138A">
      <w:pPr>
        <w:spacing w:after="0" w:line="240" w:lineRule="auto"/>
        <w:jc w:val="center"/>
        <w:rPr>
          <w:rFonts w:ascii="Arial Narrow" w:hAnsi="Arial Narrow"/>
          <w:b/>
          <w:bCs/>
        </w:rPr>
      </w:pPr>
    </w:p>
    <w:p w14:paraId="0EF19CF5" w14:textId="77777777" w:rsidR="0067138A" w:rsidRDefault="0067138A" w:rsidP="0067138A">
      <w:pPr>
        <w:spacing w:after="0" w:line="240" w:lineRule="auto"/>
        <w:jc w:val="center"/>
        <w:rPr>
          <w:rFonts w:ascii="Arial Narrow" w:hAnsi="Arial Narrow"/>
          <w:b/>
          <w:bCs/>
        </w:rPr>
      </w:pPr>
    </w:p>
    <w:p w14:paraId="661F2191" w14:textId="77777777" w:rsidR="0067138A" w:rsidRDefault="0067138A" w:rsidP="0067138A">
      <w:pPr>
        <w:spacing w:after="0" w:line="240" w:lineRule="auto"/>
        <w:jc w:val="center"/>
        <w:rPr>
          <w:rFonts w:ascii="Arial Narrow" w:hAnsi="Arial Narrow"/>
          <w:b/>
          <w:bCs/>
        </w:rPr>
      </w:pPr>
    </w:p>
    <w:p w14:paraId="5357AB37" w14:textId="77777777" w:rsidR="0067138A" w:rsidRDefault="0067138A" w:rsidP="0067138A">
      <w:pPr>
        <w:spacing w:after="0" w:line="240" w:lineRule="auto"/>
        <w:jc w:val="center"/>
        <w:rPr>
          <w:rFonts w:ascii="Arial Narrow" w:hAnsi="Arial Narrow"/>
          <w:b/>
          <w:bCs/>
        </w:rPr>
      </w:pPr>
    </w:p>
    <w:p w14:paraId="65503A44" w14:textId="77777777" w:rsidR="0067138A" w:rsidRPr="004621C2" w:rsidRDefault="0067138A" w:rsidP="0067138A">
      <w:pPr>
        <w:spacing w:after="0" w:line="240" w:lineRule="auto"/>
        <w:jc w:val="center"/>
        <w:rPr>
          <w:rFonts w:ascii="Arial Narrow" w:hAnsi="Arial Narrow"/>
          <w:b/>
          <w:bCs/>
          <w:sz w:val="24"/>
          <w:szCs w:val="24"/>
        </w:rPr>
      </w:pPr>
      <w:r>
        <w:rPr>
          <w:rFonts w:ascii="Arial Narrow" w:hAnsi="Arial Narrow"/>
          <w:b/>
          <w:bCs/>
          <w:sz w:val="24"/>
          <w:szCs w:val="24"/>
        </w:rPr>
        <w:t>by</w:t>
      </w:r>
    </w:p>
    <w:p w14:paraId="51D82203" w14:textId="77777777" w:rsidR="0067138A" w:rsidRDefault="0067138A" w:rsidP="0067138A">
      <w:pPr>
        <w:spacing w:after="0" w:line="240" w:lineRule="auto"/>
        <w:jc w:val="center"/>
        <w:rPr>
          <w:rFonts w:ascii="Arial Narrow" w:hAnsi="Arial Narrow"/>
          <w:b/>
          <w:bCs/>
        </w:rPr>
      </w:pPr>
    </w:p>
    <w:p w14:paraId="6B9DA8BA" w14:textId="77777777" w:rsidR="0067138A" w:rsidRDefault="0067138A" w:rsidP="0067138A">
      <w:pPr>
        <w:spacing w:after="0" w:line="240" w:lineRule="auto"/>
        <w:jc w:val="center"/>
        <w:rPr>
          <w:rFonts w:ascii="Arial Narrow" w:hAnsi="Arial Narrow"/>
          <w:b/>
          <w:bCs/>
        </w:rPr>
      </w:pPr>
    </w:p>
    <w:p w14:paraId="1A5EC708" w14:textId="77777777" w:rsidR="0067138A" w:rsidRDefault="0067138A" w:rsidP="0067138A">
      <w:pPr>
        <w:spacing w:after="0" w:line="240" w:lineRule="auto"/>
        <w:jc w:val="center"/>
        <w:rPr>
          <w:rFonts w:ascii="Arial Narrow" w:hAnsi="Arial Narrow"/>
          <w:b/>
          <w:bCs/>
        </w:rPr>
      </w:pPr>
    </w:p>
    <w:p w14:paraId="41064144" w14:textId="77777777" w:rsidR="0067138A" w:rsidRDefault="0067138A" w:rsidP="0067138A">
      <w:pPr>
        <w:spacing w:after="0" w:line="240" w:lineRule="auto"/>
        <w:jc w:val="center"/>
        <w:rPr>
          <w:rFonts w:ascii="Arial Narrow" w:hAnsi="Arial Narrow"/>
          <w:b/>
          <w:bCs/>
        </w:rPr>
      </w:pPr>
    </w:p>
    <w:p w14:paraId="2802B2DC" w14:textId="77777777" w:rsidR="0067138A" w:rsidRPr="001B25B5" w:rsidRDefault="0067138A" w:rsidP="0067138A">
      <w:pPr>
        <w:spacing w:after="0"/>
        <w:jc w:val="center"/>
        <w:rPr>
          <w:rFonts w:ascii="Arial Narrow" w:hAnsi="Arial Narrow"/>
          <w:b/>
          <w:bCs/>
          <w:sz w:val="28"/>
          <w:lang w:val="en-GB"/>
        </w:rPr>
      </w:pPr>
      <w:r>
        <w:rPr>
          <w:rFonts w:ascii="Arial Narrow" w:hAnsi="Arial Narrow"/>
          <w:b/>
          <w:sz w:val="28"/>
          <w:lang w:val="en-GB"/>
        </w:rPr>
        <w:t>Mr</w:t>
      </w:r>
      <w:r w:rsidRPr="001B25B5">
        <w:rPr>
          <w:rFonts w:ascii="Arial Narrow" w:hAnsi="Arial Narrow"/>
          <w:b/>
          <w:sz w:val="28"/>
          <w:lang w:val="en-GB"/>
        </w:rPr>
        <w:t xml:space="preserve"> </w:t>
      </w:r>
      <w:r>
        <w:rPr>
          <w:rFonts w:ascii="Arial Narrow" w:hAnsi="Arial Narrow"/>
          <w:b/>
          <w:sz w:val="28"/>
          <w:lang w:val="en-GB"/>
        </w:rPr>
        <w:t>Xolile GEORGE</w:t>
      </w:r>
      <w:r w:rsidRPr="001B25B5">
        <w:rPr>
          <w:lang w:val="en-GB"/>
        </w:rPr>
        <w:br/>
      </w:r>
      <w:r w:rsidRPr="001B25B5">
        <w:rPr>
          <w:rFonts w:ascii="Arial Narrow" w:hAnsi="Arial Narrow"/>
          <w:b/>
          <w:sz w:val="28"/>
          <w:lang w:val="en-GB"/>
        </w:rPr>
        <w:t>Secre</w:t>
      </w:r>
      <w:r>
        <w:rPr>
          <w:rFonts w:ascii="Arial Narrow" w:hAnsi="Arial Narrow"/>
          <w:b/>
          <w:sz w:val="28"/>
          <w:lang w:val="en-GB"/>
        </w:rPr>
        <w:t>tary to Parliament of the Republic of South Africa</w:t>
      </w:r>
    </w:p>
    <w:p w14:paraId="0A945DA5" w14:textId="77777777" w:rsidR="0067138A" w:rsidRPr="001B25B5" w:rsidRDefault="0067138A" w:rsidP="0067138A">
      <w:pPr>
        <w:spacing w:after="0" w:line="240" w:lineRule="auto"/>
        <w:jc w:val="center"/>
        <w:rPr>
          <w:rFonts w:ascii="Arial Narrow" w:hAnsi="Arial Narrow"/>
          <w:b/>
          <w:bCs/>
          <w:lang w:val="en-GB"/>
        </w:rPr>
      </w:pPr>
    </w:p>
    <w:p w14:paraId="78D92D7F" w14:textId="77777777" w:rsidR="0067138A" w:rsidRPr="001B25B5" w:rsidRDefault="0067138A" w:rsidP="0067138A">
      <w:pPr>
        <w:spacing w:after="0" w:line="240" w:lineRule="auto"/>
        <w:jc w:val="center"/>
        <w:rPr>
          <w:rFonts w:ascii="Arial Narrow" w:hAnsi="Arial Narrow"/>
          <w:b/>
          <w:bCs/>
          <w:lang w:val="en-GB"/>
        </w:rPr>
      </w:pPr>
    </w:p>
    <w:p w14:paraId="3EB367EF" w14:textId="77777777" w:rsidR="0067138A" w:rsidRPr="001B25B5" w:rsidRDefault="0067138A" w:rsidP="0067138A">
      <w:pPr>
        <w:spacing w:after="0" w:line="240" w:lineRule="auto"/>
        <w:jc w:val="center"/>
        <w:rPr>
          <w:rFonts w:ascii="Arial Narrow" w:hAnsi="Arial Narrow"/>
          <w:b/>
          <w:bCs/>
          <w:lang w:val="en-GB"/>
        </w:rPr>
      </w:pPr>
    </w:p>
    <w:p w14:paraId="03A70CFA" w14:textId="77777777" w:rsidR="0067138A" w:rsidRPr="001B25B5" w:rsidRDefault="0067138A" w:rsidP="0067138A">
      <w:pPr>
        <w:spacing w:after="0" w:line="240" w:lineRule="auto"/>
        <w:jc w:val="center"/>
        <w:rPr>
          <w:rFonts w:ascii="Arial Narrow" w:hAnsi="Arial Narrow"/>
          <w:b/>
          <w:bCs/>
          <w:lang w:val="en-GB"/>
        </w:rPr>
      </w:pPr>
    </w:p>
    <w:p w14:paraId="3AA97B6F" w14:textId="77777777" w:rsidR="0067138A" w:rsidRPr="004621C2" w:rsidRDefault="0067138A" w:rsidP="0067138A">
      <w:pPr>
        <w:spacing w:after="0" w:line="240" w:lineRule="auto"/>
        <w:jc w:val="center"/>
        <w:rPr>
          <w:rFonts w:ascii="Arial Narrow" w:hAnsi="Arial Narrow"/>
          <w:b/>
          <w:bCs/>
          <w:sz w:val="24"/>
          <w:szCs w:val="24"/>
        </w:rPr>
      </w:pPr>
      <w:r>
        <w:rPr>
          <w:rFonts w:ascii="Arial Narrow" w:hAnsi="Arial Narrow"/>
          <w:b/>
          <w:bCs/>
          <w:sz w:val="24"/>
          <w:szCs w:val="24"/>
        </w:rPr>
        <w:t xml:space="preserve">on  </w:t>
      </w:r>
    </w:p>
    <w:p w14:paraId="12F11609" w14:textId="77777777" w:rsidR="0067138A" w:rsidRDefault="0067138A" w:rsidP="0067138A">
      <w:pPr>
        <w:spacing w:after="0" w:line="240" w:lineRule="auto"/>
        <w:jc w:val="center"/>
        <w:rPr>
          <w:rFonts w:ascii="Arial Narrow" w:hAnsi="Arial Narrow"/>
          <w:b/>
          <w:bCs/>
        </w:rPr>
      </w:pPr>
    </w:p>
    <w:p w14:paraId="45E72066" w14:textId="77777777" w:rsidR="0067138A" w:rsidRDefault="0067138A" w:rsidP="0067138A">
      <w:pPr>
        <w:spacing w:after="0" w:line="240" w:lineRule="auto"/>
        <w:jc w:val="center"/>
        <w:rPr>
          <w:rFonts w:ascii="Arial Narrow" w:hAnsi="Arial Narrow"/>
          <w:b/>
          <w:bCs/>
        </w:rPr>
      </w:pPr>
    </w:p>
    <w:p w14:paraId="4ED2CDAF" w14:textId="77777777" w:rsidR="0067138A" w:rsidRDefault="0067138A" w:rsidP="0067138A">
      <w:pPr>
        <w:spacing w:after="0" w:line="240" w:lineRule="auto"/>
        <w:jc w:val="center"/>
        <w:rPr>
          <w:rFonts w:ascii="Arial Narrow" w:hAnsi="Arial Narrow"/>
          <w:b/>
          <w:bCs/>
        </w:rPr>
      </w:pPr>
    </w:p>
    <w:p w14:paraId="08298A3E" w14:textId="77777777" w:rsidR="0067138A" w:rsidRDefault="0067138A" w:rsidP="0067138A">
      <w:pPr>
        <w:spacing w:after="0" w:line="240" w:lineRule="auto"/>
        <w:jc w:val="center"/>
        <w:rPr>
          <w:rFonts w:ascii="Arial Narrow" w:hAnsi="Arial Narrow"/>
          <w:b/>
          <w:bCs/>
        </w:rPr>
      </w:pPr>
    </w:p>
    <w:p w14:paraId="3CA933EE" w14:textId="77777777" w:rsidR="0067138A" w:rsidRPr="009B2FBE" w:rsidRDefault="0067138A" w:rsidP="0067138A">
      <w:pPr>
        <w:spacing w:after="0" w:line="240" w:lineRule="auto"/>
        <w:jc w:val="center"/>
        <w:rPr>
          <w:rFonts w:ascii="Arial Narrow" w:hAnsi="Arial Narrow"/>
          <w:b/>
          <w:bCs/>
          <w:sz w:val="28"/>
          <w:lang w:val="en-GB"/>
        </w:rPr>
      </w:pPr>
      <w:r w:rsidRPr="00A157FD">
        <w:rPr>
          <w:rFonts w:ascii="Arial Narrow" w:hAnsi="Arial Narrow"/>
          <w:b/>
          <w:bCs/>
          <w:sz w:val="28"/>
          <w:lang w:val="en-GB"/>
        </w:rPr>
        <w:t>“</w:t>
      </w:r>
      <w:r w:rsidRPr="007324B6">
        <w:rPr>
          <w:rFonts w:ascii="Arial Narrow" w:hAnsi="Arial Narrow"/>
          <w:b/>
          <w:bCs/>
          <w:iCs/>
          <w:sz w:val="28"/>
        </w:rPr>
        <w:t xml:space="preserve">Oversight and Accountability in the South African Parliament: </w:t>
      </w:r>
      <w:proofErr w:type="gramStart"/>
      <w:r w:rsidRPr="007324B6">
        <w:rPr>
          <w:rFonts w:ascii="Arial Narrow" w:hAnsi="Arial Narrow"/>
          <w:b/>
          <w:bCs/>
          <w:iCs/>
          <w:sz w:val="28"/>
        </w:rPr>
        <w:t>the</w:t>
      </w:r>
      <w:proofErr w:type="gramEnd"/>
      <w:r w:rsidRPr="007324B6">
        <w:rPr>
          <w:rFonts w:ascii="Arial Narrow" w:hAnsi="Arial Narrow"/>
          <w:b/>
          <w:bCs/>
          <w:iCs/>
          <w:sz w:val="28"/>
        </w:rPr>
        <w:t xml:space="preserve"> Evolution of Constitutional, Legal and Procedural Instruments</w:t>
      </w:r>
      <w:r w:rsidRPr="00A157FD">
        <w:rPr>
          <w:rFonts w:ascii="Arial Narrow" w:hAnsi="Arial Narrow"/>
          <w:b/>
          <w:bCs/>
          <w:sz w:val="28"/>
          <w:lang w:val="en-GB"/>
        </w:rPr>
        <w:t>”</w:t>
      </w:r>
    </w:p>
    <w:p w14:paraId="423A0F45" w14:textId="77777777" w:rsidR="0067138A" w:rsidRDefault="0067138A" w:rsidP="0067138A">
      <w:pPr>
        <w:spacing w:after="0" w:line="240" w:lineRule="auto"/>
        <w:jc w:val="center"/>
        <w:rPr>
          <w:rFonts w:ascii="Arial Narrow" w:hAnsi="Arial Narrow"/>
          <w:b/>
          <w:bCs/>
        </w:rPr>
      </w:pPr>
    </w:p>
    <w:p w14:paraId="4868B3CA" w14:textId="77777777" w:rsidR="0067138A" w:rsidRDefault="0067138A" w:rsidP="0067138A">
      <w:pPr>
        <w:spacing w:after="0" w:line="240" w:lineRule="auto"/>
        <w:jc w:val="center"/>
        <w:rPr>
          <w:rFonts w:ascii="Arial Narrow" w:hAnsi="Arial Narrow"/>
          <w:b/>
          <w:bCs/>
        </w:rPr>
      </w:pPr>
    </w:p>
    <w:p w14:paraId="73C63188" w14:textId="77777777" w:rsidR="0067138A" w:rsidRDefault="0067138A" w:rsidP="0067138A">
      <w:pPr>
        <w:spacing w:after="0" w:line="240" w:lineRule="auto"/>
        <w:jc w:val="center"/>
        <w:rPr>
          <w:rFonts w:ascii="Arial Narrow" w:hAnsi="Arial Narrow"/>
          <w:b/>
          <w:bCs/>
        </w:rPr>
      </w:pPr>
    </w:p>
    <w:p w14:paraId="156736DB" w14:textId="77777777" w:rsidR="0067138A" w:rsidRDefault="0067138A" w:rsidP="0067138A">
      <w:pPr>
        <w:spacing w:after="0" w:line="240" w:lineRule="auto"/>
        <w:jc w:val="center"/>
        <w:rPr>
          <w:rFonts w:ascii="Arial Narrow" w:hAnsi="Arial Narrow"/>
          <w:b/>
          <w:bCs/>
        </w:rPr>
      </w:pPr>
    </w:p>
    <w:p w14:paraId="33B01A32" w14:textId="77777777" w:rsidR="0067138A" w:rsidRDefault="0067138A" w:rsidP="0067138A">
      <w:pPr>
        <w:spacing w:after="0" w:line="240" w:lineRule="auto"/>
        <w:jc w:val="center"/>
        <w:rPr>
          <w:rFonts w:ascii="Arial Narrow" w:hAnsi="Arial Narrow"/>
          <w:b/>
          <w:bCs/>
        </w:rPr>
      </w:pPr>
    </w:p>
    <w:p w14:paraId="05E9B135" w14:textId="77777777" w:rsidR="0067138A" w:rsidRDefault="0067138A" w:rsidP="0067138A">
      <w:pPr>
        <w:spacing w:after="0" w:line="240" w:lineRule="auto"/>
        <w:jc w:val="center"/>
        <w:rPr>
          <w:rFonts w:ascii="Arial Narrow" w:hAnsi="Arial Narrow"/>
          <w:b/>
          <w:bCs/>
        </w:rPr>
      </w:pPr>
    </w:p>
    <w:p w14:paraId="713FE4D7" w14:textId="77777777" w:rsidR="0067138A" w:rsidRDefault="0067138A" w:rsidP="0067138A">
      <w:pPr>
        <w:spacing w:after="0" w:line="240" w:lineRule="auto"/>
        <w:jc w:val="center"/>
        <w:rPr>
          <w:rFonts w:ascii="Arial Narrow" w:hAnsi="Arial Narrow"/>
          <w:b/>
          <w:bCs/>
        </w:rPr>
      </w:pPr>
    </w:p>
    <w:p w14:paraId="3B3AFADA" w14:textId="77777777" w:rsidR="0067138A" w:rsidRDefault="0067138A" w:rsidP="0067138A">
      <w:pPr>
        <w:spacing w:after="0" w:line="240" w:lineRule="auto"/>
        <w:jc w:val="center"/>
        <w:rPr>
          <w:rFonts w:ascii="Arial Narrow" w:hAnsi="Arial Narrow"/>
          <w:b/>
          <w:bCs/>
        </w:rPr>
      </w:pPr>
    </w:p>
    <w:p w14:paraId="60B642A7" w14:textId="77777777" w:rsidR="0067138A" w:rsidRDefault="0067138A" w:rsidP="0067138A">
      <w:pPr>
        <w:spacing w:after="0" w:line="240" w:lineRule="auto"/>
        <w:jc w:val="center"/>
        <w:rPr>
          <w:rFonts w:ascii="Arial Narrow" w:hAnsi="Arial Narrow"/>
          <w:b/>
          <w:bCs/>
        </w:rPr>
      </w:pPr>
    </w:p>
    <w:p w14:paraId="4B27E91E" w14:textId="77777777" w:rsidR="0067138A" w:rsidRDefault="0067138A" w:rsidP="0067138A">
      <w:pPr>
        <w:spacing w:after="0" w:line="240" w:lineRule="auto"/>
        <w:jc w:val="center"/>
        <w:rPr>
          <w:rFonts w:ascii="Arial Narrow" w:hAnsi="Arial Narrow"/>
          <w:b/>
          <w:bCs/>
        </w:rPr>
      </w:pPr>
    </w:p>
    <w:p w14:paraId="552705AE" w14:textId="77777777" w:rsidR="0067138A" w:rsidRDefault="0067138A" w:rsidP="0067138A">
      <w:pPr>
        <w:spacing w:after="0" w:line="240" w:lineRule="auto"/>
        <w:jc w:val="center"/>
        <w:rPr>
          <w:rFonts w:ascii="Arial Narrow" w:hAnsi="Arial Narrow"/>
          <w:b/>
          <w:bCs/>
          <w:sz w:val="24"/>
          <w:szCs w:val="24"/>
        </w:rPr>
      </w:pPr>
      <w:r>
        <w:rPr>
          <w:rFonts w:ascii="Arial Narrow" w:hAnsi="Arial Narrow"/>
          <w:b/>
          <w:bCs/>
          <w:sz w:val="24"/>
          <w:szCs w:val="24"/>
        </w:rPr>
        <w:t>Geneva Session</w:t>
      </w:r>
    </w:p>
    <w:p w14:paraId="5511BF9F" w14:textId="77777777" w:rsidR="0067138A" w:rsidRDefault="0067138A" w:rsidP="0067138A">
      <w:pPr>
        <w:spacing w:after="0" w:line="240" w:lineRule="auto"/>
        <w:jc w:val="center"/>
        <w:rPr>
          <w:rFonts w:ascii="Arial Narrow" w:hAnsi="Arial Narrow"/>
          <w:b/>
          <w:bCs/>
          <w:sz w:val="24"/>
          <w:szCs w:val="24"/>
        </w:rPr>
      </w:pPr>
      <w:r>
        <w:rPr>
          <w:rFonts w:ascii="Arial Narrow" w:hAnsi="Arial Narrow"/>
          <w:b/>
          <w:bCs/>
          <w:sz w:val="24"/>
          <w:szCs w:val="24"/>
        </w:rPr>
        <w:t>March 2024</w:t>
      </w:r>
    </w:p>
    <w:bookmarkEnd w:id="0"/>
    <w:p w14:paraId="17831269" w14:textId="77777777" w:rsidR="008469CC" w:rsidRPr="0063428A" w:rsidRDefault="008469CC" w:rsidP="008469CC">
      <w:pPr>
        <w:spacing w:line="360" w:lineRule="auto"/>
        <w:rPr>
          <w:rFonts w:ascii="Times New Roman" w:hAnsi="Times New Roman" w:cs="Times New Roman"/>
          <w:b/>
          <w:sz w:val="24"/>
          <w:szCs w:val="24"/>
        </w:rPr>
      </w:pPr>
      <w:r w:rsidRPr="0063428A">
        <w:rPr>
          <w:rFonts w:ascii="Times New Roman" w:hAnsi="Times New Roman" w:cs="Times New Roman"/>
          <w:b/>
          <w:sz w:val="24"/>
          <w:szCs w:val="24"/>
        </w:rPr>
        <w:lastRenderedPageBreak/>
        <w:t>Introduction</w:t>
      </w:r>
      <w:r w:rsidR="00D03CF4" w:rsidRPr="0063428A">
        <w:rPr>
          <w:rFonts w:ascii="Times New Roman" w:hAnsi="Times New Roman" w:cs="Times New Roman"/>
          <w:b/>
          <w:sz w:val="24"/>
          <w:szCs w:val="24"/>
        </w:rPr>
        <w:t xml:space="preserve"> – the Basis of Accountability </w:t>
      </w:r>
    </w:p>
    <w:p w14:paraId="1A660E9A" w14:textId="77777777" w:rsidR="00670DF6" w:rsidRPr="0063428A" w:rsidRDefault="00670DF6" w:rsidP="003B2AD2">
      <w:pPr>
        <w:pStyle w:val="NoSpacing"/>
      </w:pPr>
    </w:p>
    <w:p w14:paraId="584AF639" w14:textId="41962A96" w:rsidR="00990423" w:rsidRPr="0063428A" w:rsidRDefault="00044342" w:rsidP="00A07D79">
      <w:pPr>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This paper</w:t>
      </w:r>
      <w:r w:rsidR="00D03CF4" w:rsidRPr="0063428A">
        <w:rPr>
          <w:rFonts w:ascii="Times New Roman" w:hAnsi="Times New Roman" w:cs="Times New Roman"/>
          <w:sz w:val="24"/>
          <w:szCs w:val="24"/>
        </w:rPr>
        <w:t xml:space="preserve"> outline</w:t>
      </w:r>
      <w:r w:rsidRPr="0063428A">
        <w:rPr>
          <w:rFonts w:ascii="Times New Roman" w:hAnsi="Times New Roman" w:cs="Times New Roman"/>
          <w:sz w:val="24"/>
          <w:szCs w:val="24"/>
        </w:rPr>
        <w:t>s</w:t>
      </w:r>
      <w:r w:rsidR="00D03CF4" w:rsidRPr="0063428A">
        <w:rPr>
          <w:rFonts w:ascii="Times New Roman" w:hAnsi="Times New Roman" w:cs="Times New Roman"/>
          <w:sz w:val="24"/>
          <w:szCs w:val="24"/>
        </w:rPr>
        <w:t xml:space="preserve"> the evolution of procedures intended to enforce </w:t>
      </w:r>
      <w:r w:rsidR="00751E79" w:rsidRPr="0063428A">
        <w:rPr>
          <w:rFonts w:ascii="Times New Roman" w:hAnsi="Times New Roman" w:cs="Times New Roman"/>
          <w:sz w:val="24"/>
          <w:szCs w:val="24"/>
        </w:rPr>
        <w:t xml:space="preserve">Executive </w:t>
      </w:r>
      <w:r w:rsidR="00D03CF4" w:rsidRPr="0063428A">
        <w:rPr>
          <w:rFonts w:ascii="Times New Roman" w:hAnsi="Times New Roman" w:cs="Times New Roman"/>
          <w:sz w:val="24"/>
          <w:szCs w:val="24"/>
        </w:rPr>
        <w:t>accountability by the Sou</w:t>
      </w:r>
      <w:r w:rsidR="001F2BC0" w:rsidRPr="0063428A">
        <w:rPr>
          <w:rFonts w:ascii="Times New Roman" w:hAnsi="Times New Roman" w:cs="Times New Roman"/>
          <w:sz w:val="24"/>
          <w:szCs w:val="24"/>
        </w:rPr>
        <w:t xml:space="preserve">th African </w:t>
      </w:r>
      <w:r w:rsidR="00660F58" w:rsidRPr="0063428A">
        <w:rPr>
          <w:rFonts w:ascii="Times New Roman" w:hAnsi="Times New Roman" w:cs="Times New Roman"/>
          <w:sz w:val="24"/>
          <w:szCs w:val="24"/>
        </w:rPr>
        <w:t>Parliament</w:t>
      </w:r>
      <w:r w:rsidR="001F2BC0" w:rsidRPr="0063428A">
        <w:rPr>
          <w:rFonts w:ascii="Times New Roman" w:hAnsi="Times New Roman" w:cs="Times New Roman"/>
          <w:sz w:val="24"/>
          <w:szCs w:val="24"/>
        </w:rPr>
        <w:t>. I</w:t>
      </w:r>
      <w:r w:rsidR="00F712FF" w:rsidRPr="0063428A">
        <w:rPr>
          <w:rFonts w:ascii="Times New Roman" w:hAnsi="Times New Roman" w:cs="Times New Roman"/>
          <w:sz w:val="24"/>
          <w:szCs w:val="24"/>
        </w:rPr>
        <w:t>n so doing, it</w:t>
      </w:r>
      <w:r w:rsidR="00A07D79" w:rsidRPr="0063428A">
        <w:rPr>
          <w:rFonts w:ascii="Times New Roman" w:hAnsi="Times New Roman" w:cs="Times New Roman"/>
          <w:sz w:val="24"/>
          <w:szCs w:val="24"/>
        </w:rPr>
        <w:t xml:space="preserve"> </w:t>
      </w:r>
      <w:r w:rsidR="00AF2650" w:rsidRPr="0063428A">
        <w:rPr>
          <w:rFonts w:ascii="Times New Roman" w:hAnsi="Times New Roman" w:cs="Times New Roman"/>
          <w:sz w:val="24"/>
          <w:szCs w:val="24"/>
        </w:rPr>
        <w:t>describes</w:t>
      </w:r>
      <w:r w:rsidR="00990423" w:rsidRPr="0063428A">
        <w:rPr>
          <w:rFonts w:ascii="Times New Roman" w:hAnsi="Times New Roman" w:cs="Times New Roman"/>
          <w:sz w:val="24"/>
          <w:szCs w:val="24"/>
        </w:rPr>
        <w:t xml:space="preserve"> the constitutional basis for the </w:t>
      </w:r>
      <w:r w:rsidR="00D03CF4" w:rsidRPr="0063428A">
        <w:rPr>
          <w:rFonts w:ascii="Times New Roman" w:hAnsi="Times New Roman" w:cs="Times New Roman"/>
          <w:sz w:val="24"/>
          <w:szCs w:val="24"/>
        </w:rPr>
        <w:t>relations betwe</w:t>
      </w:r>
      <w:r w:rsidR="00990423" w:rsidRPr="0063428A">
        <w:rPr>
          <w:rFonts w:ascii="Times New Roman" w:hAnsi="Times New Roman" w:cs="Times New Roman"/>
          <w:sz w:val="24"/>
          <w:szCs w:val="24"/>
        </w:rPr>
        <w:t>e</w:t>
      </w:r>
      <w:r w:rsidR="00F712FF" w:rsidRPr="0063428A">
        <w:rPr>
          <w:rFonts w:ascii="Times New Roman" w:hAnsi="Times New Roman" w:cs="Times New Roman"/>
          <w:sz w:val="24"/>
          <w:szCs w:val="24"/>
        </w:rPr>
        <w:t xml:space="preserve">n Parliament and the Executive and </w:t>
      </w:r>
      <w:r w:rsidR="00AF2650" w:rsidRPr="0063428A">
        <w:rPr>
          <w:rFonts w:ascii="Times New Roman" w:hAnsi="Times New Roman" w:cs="Times New Roman"/>
          <w:sz w:val="24"/>
          <w:szCs w:val="24"/>
        </w:rPr>
        <w:t xml:space="preserve">documents </w:t>
      </w:r>
      <w:r w:rsidR="00990423" w:rsidRPr="0063428A">
        <w:rPr>
          <w:rFonts w:ascii="Times New Roman" w:hAnsi="Times New Roman" w:cs="Times New Roman"/>
          <w:sz w:val="24"/>
          <w:szCs w:val="24"/>
        </w:rPr>
        <w:t xml:space="preserve">the transition </w:t>
      </w:r>
      <w:r w:rsidR="004C2368" w:rsidRPr="0063428A">
        <w:rPr>
          <w:rFonts w:ascii="Times New Roman" w:hAnsi="Times New Roman" w:cs="Times New Roman"/>
          <w:sz w:val="24"/>
          <w:szCs w:val="24"/>
        </w:rPr>
        <w:t>to an open and transparent Legislature</w:t>
      </w:r>
      <w:r w:rsidR="00F712FF" w:rsidRPr="0063428A">
        <w:rPr>
          <w:rFonts w:ascii="Times New Roman" w:hAnsi="Times New Roman" w:cs="Times New Roman"/>
          <w:sz w:val="24"/>
          <w:szCs w:val="24"/>
        </w:rPr>
        <w:t xml:space="preserve">. </w:t>
      </w:r>
      <w:r w:rsidR="00A07D79" w:rsidRPr="0063428A">
        <w:rPr>
          <w:rFonts w:ascii="Times New Roman" w:hAnsi="Times New Roman" w:cs="Times New Roman"/>
          <w:sz w:val="24"/>
          <w:szCs w:val="24"/>
        </w:rPr>
        <w:t>Next</w:t>
      </w:r>
      <w:r w:rsidR="00F712FF" w:rsidRPr="0063428A">
        <w:rPr>
          <w:rFonts w:ascii="Times New Roman" w:hAnsi="Times New Roman" w:cs="Times New Roman"/>
          <w:sz w:val="24"/>
          <w:szCs w:val="24"/>
        </w:rPr>
        <w:t>, it</w:t>
      </w:r>
      <w:r w:rsidR="004C2368" w:rsidRPr="0063428A">
        <w:rPr>
          <w:rFonts w:ascii="Times New Roman" w:hAnsi="Times New Roman" w:cs="Times New Roman"/>
          <w:sz w:val="24"/>
          <w:szCs w:val="24"/>
        </w:rPr>
        <w:t xml:space="preserve"> details</w:t>
      </w:r>
      <w:r w:rsidR="00E97016" w:rsidRPr="0063428A">
        <w:rPr>
          <w:rFonts w:ascii="Times New Roman" w:hAnsi="Times New Roman" w:cs="Times New Roman"/>
          <w:sz w:val="24"/>
          <w:szCs w:val="24"/>
        </w:rPr>
        <w:t xml:space="preserve"> </w:t>
      </w:r>
      <w:r w:rsidR="000F6AAE" w:rsidRPr="0063428A">
        <w:rPr>
          <w:rFonts w:ascii="Times New Roman" w:hAnsi="Times New Roman" w:cs="Times New Roman"/>
          <w:sz w:val="24"/>
          <w:szCs w:val="24"/>
        </w:rPr>
        <w:t xml:space="preserve">the evolution of </w:t>
      </w:r>
      <w:r w:rsidR="00F712FF" w:rsidRPr="0063428A">
        <w:rPr>
          <w:rFonts w:ascii="Times New Roman" w:hAnsi="Times New Roman" w:cs="Times New Roman"/>
          <w:sz w:val="24"/>
          <w:szCs w:val="24"/>
        </w:rPr>
        <w:t>the legal system and Parliament’s rules</w:t>
      </w:r>
      <w:r w:rsidR="00AF2650" w:rsidRPr="0063428A">
        <w:rPr>
          <w:rFonts w:ascii="Times New Roman" w:hAnsi="Times New Roman" w:cs="Times New Roman"/>
          <w:sz w:val="24"/>
          <w:szCs w:val="24"/>
        </w:rPr>
        <w:t xml:space="preserve"> to support</w:t>
      </w:r>
      <w:r w:rsidR="00764C78" w:rsidRPr="0063428A">
        <w:rPr>
          <w:rFonts w:ascii="Times New Roman" w:hAnsi="Times New Roman" w:cs="Times New Roman"/>
          <w:sz w:val="24"/>
          <w:szCs w:val="24"/>
        </w:rPr>
        <w:t xml:space="preserve"> </w:t>
      </w:r>
      <w:r w:rsidR="00A07D79" w:rsidRPr="0063428A">
        <w:rPr>
          <w:rFonts w:ascii="Times New Roman" w:hAnsi="Times New Roman" w:cs="Times New Roman"/>
          <w:sz w:val="24"/>
          <w:szCs w:val="24"/>
        </w:rPr>
        <w:t xml:space="preserve">accountability </w:t>
      </w:r>
      <w:r w:rsidR="001F2BC0" w:rsidRPr="0063428A">
        <w:rPr>
          <w:rFonts w:ascii="Times New Roman" w:hAnsi="Times New Roman" w:cs="Times New Roman"/>
          <w:sz w:val="24"/>
          <w:szCs w:val="24"/>
        </w:rPr>
        <w:t xml:space="preserve">and, lastly, reflects on recent </w:t>
      </w:r>
      <w:r w:rsidR="006955D6" w:rsidRPr="0063428A">
        <w:rPr>
          <w:rFonts w:ascii="Times New Roman" w:hAnsi="Times New Roman" w:cs="Times New Roman"/>
          <w:sz w:val="24"/>
          <w:szCs w:val="24"/>
        </w:rPr>
        <w:t xml:space="preserve">developments </w:t>
      </w:r>
      <w:r w:rsidR="00764C78" w:rsidRPr="0063428A">
        <w:rPr>
          <w:rFonts w:ascii="Times New Roman" w:hAnsi="Times New Roman" w:cs="Times New Roman"/>
          <w:sz w:val="24"/>
          <w:szCs w:val="24"/>
        </w:rPr>
        <w:t>and opportunities</w:t>
      </w:r>
      <w:r w:rsidR="006955D6" w:rsidRPr="0063428A">
        <w:rPr>
          <w:rFonts w:ascii="Times New Roman" w:hAnsi="Times New Roman" w:cs="Times New Roman"/>
          <w:sz w:val="24"/>
          <w:szCs w:val="24"/>
        </w:rPr>
        <w:t>.</w:t>
      </w:r>
    </w:p>
    <w:p w14:paraId="4ED4BF19" w14:textId="77777777" w:rsidR="00A07D79" w:rsidRPr="0063428A" w:rsidRDefault="00A07D79" w:rsidP="00A07D79">
      <w:pPr>
        <w:pStyle w:val="NoSpacing"/>
      </w:pPr>
    </w:p>
    <w:p w14:paraId="52B40C7B" w14:textId="50E576C7" w:rsidR="00670DF6" w:rsidRPr="0063428A" w:rsidRDefault="0006272B" w:rsidP="00EE28E6">
      <w:pPr>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South Africa’s general election in 1994 marked the transition from an oppressive State to a constitutional democracy</w:t>
      </w:r>
      <w:r w:rsidR="0023153E" w:rsidRPr="0063428A">
        <w:rPr>
          <w:rStyle w:val="FootnoteReference"/>
          <w:rFonts w:ascii="Times New Roman" w:hAnsi="Times New Roman" w:cs="Times New Roman"/>
          <w:sz w:val="24"/>
          <w:szCs w:val="24"/>
        </w:rPr>
        <w:footnoteReference w:id="1"/>
      </w:r>
      <w:r w:rsidRPr="0063428A">
        <w:rPr>
          <w:rFonts w:ascii="Times New Roman" w:hAnsi="Times New Roman" w:cs="Times New Roman"/>
          <w:sz w:val="24"/>
          <w:szCs w:val="24"/>
        </w:rPr>
        <w:t xml:space="preserve"> founded</w:t>
      </w:r>
      <w:r w:rsidR="0033021A" w:rsidRPr="0063428A">
        <w:rPr>
          <w:rFonts w:ascii="Times New Roman" w:hAnsi="Times New Roman" w:cs="Times New Roman"/>
          <w:sz w:val="24"/>
          <w:szCs w:val="24"/>
        </w:rPr>
        <w:t xml:space="preserve"> on human rights, openness </w:t>
      </w:r>
      <w:r w:rsidRPr="0063428A">
        <w:rPr>
          <w:rFonts w:ascii="Times New Roman" w:hAnsi="Times New Roman" w:cs="Times New Roman"/>
          <w:sz w:val="24"/>
          <w:szCs w:val="24"/>
        </w:rPr>
        <w:t>and accountability</w:t>
      </w:r>
      <w:r w:rsidR="00D03CF4" w:rsidRPr="0063428A">
        <w:rPr>
          <w:rStyle w:val="FootnoteReference"/>
          <w:rFonts w:ascii="Times New Roman" w:hAnsi="Times New Roman" w:cs="Times New Roman"/>
          <w:sz w:val="24"/>
          <w:szCs w:val="24"/>
        </w:rPr>
        <w:footnoteReference w:id="2"/>
      </w:r>
      <w:r w:rsidRPr="0063428A">
        <w:rPr>
          <w:rFonts w:ascii="Times New Roman" w:hAnsi="Times New Roman" w:cs="Times New Roman"/>
          <w:sz w:val="24"/>
          <w:szCs w:val="24"/>
        </w:rPr>
        <w:t>. For the first time, the majority of South Africans could vote for leaders to carry forward their interests</w:t>
      </w:r>
      <w:r w:rsidR="00751E79" w:rsidRPr="0063428A">
        <w:rPr>
          <w:rFonts w:ascii="Times New Roman" w:hAnsi="Times New Roman" w:cs="Times New Roman"/>
          <w:sz w:val="24"/>
          <w:szCs w:val="24"/>
        </w:rPr>
        <w:t>,</w:t>
      </w:r>
      <w:r w:rsidRPr="0063428A">
        <w:rPr>
          <w:rFonts w:ascii="Times New Roman" w:hAnsi="Times New Roman" w:cs="Times New Roman"/>
          <w:sz w:val="24"/>
          <w:szCs w:val="24"/>
        </w:rPr>
        <w:t xml:space="preserve"> </w:t>
      </w:r>
      <w:r w:rsidR="00DC046B" w:rsidRPr="0063428A">
        <w:rPr>
          <w:rFonts w:ascii="Times New Roman" w:hAnsi="Times New Roman" w:cs="Times New Roman"/>
          <w:sz w:val="24"/>
          <w:szCs w:val="24"/>
        </w:rPr>
        <w:t>and</w:t>
      </w:r>
      <w:r w:rsidR="00550109" w:rsidRPr="0063428A">
        <w:rPr>
          <w:rFonts w:ascii="Times New Roman" w:hAnsi="Times New Roman" w:cs="Times New Roman"/>
          <w:sz w:val="24"/>
          <w:szCs w:val="24"/>
        </w:rPr>
        <w:t xml:space="preserve"> who would be accountable to them. </w:t>
      </w:r>
      <w:r w:rsidR="00751E79" w:rsidRPr="0063428A">
        <w:rPr>
          <w:rFonts w:ascii="Times New Roman" w:hAnsi="Times New Roman" w:cs="Times New Roman"/>
          <w:sz w:val="24"/>
          <w:szCs w:val="24"/>
        </w:rPr>
        <w:t>As the primary vehicle of the democratic State</w:t>
      </w:r>
      <w:r w:rsidR="00670DF6" w:rsidRPr="0063428A">
        <w:rPr>
          <w:rFonts w:ascii="Times New Roman" w:hAnsi="Times New Roman" w:cs="Times New Roman"/>
          <w:sz w:val="24"/>
          <w:szCs w:val="24"/>
        </w:rPr>
        <w:t xml:space="preserve">, the Constitution created a bi-cameral Parliament, comprised of the National Assembly </w:t>
      </w:r>
      <w:r w:rsidR="00660F58" w:rsidRPr="0063428A">
        <w:rPr>
          <w:rFonts w:ascii="Times New Roman" w:hAnsi="Times New Roman" w:cs="Times New Roman"/>
          <w:sz w:val="24"/>
          <w:szCs w:val="24"/>
        </w:rPr>
        <w:t xml:space="preserve">(NA) </w:t>
      </w:r>
      <w:r w:rsidR="00670DF6" w:rsidRPr="0063428A">
        <w:rPr>
          <w:rFonts w:ascii="Times New Roman" w:hAnsi="Times New Roman" w:cs="Times New Roman"/>
          <w:sz w:val="24"/>
          <w:szCs w:val="24"/>
        </w:rPr>
        <w:t>and the National Council of Provinces</w:t>
      </w:r>
      <w:r w:rsidR="004F3DE6" w:rsidRPr="0063428A">
        <w:rPr>
          <w:rFonts w:ascii="Times New Roman" w:hAnsi="Times New Roman" w:cs="Times New Roman"/>
          <w:sz w:val="24"/>
          <w:szCs w:val="24"/>
        </w:rPr>
        <w:t xml:space="preserve"> (NCOP)</w:t>
      </w:r>
      <w:r w:rsidR="00670DF6" w:rsidRPr="0063428A">
        <w:rPr>
          <w:rFonts w:ascii="Times New Roman" w:hAnsi="Times New Roman" w:cs="Times New Roman"/>
          <w:sz w:val="24"/>
          <w:szCs w:val="24"/>
        </w:rPr>
        <w:t>, each with specific functions and</w:t>
      </w:r>
      <w:r w:rsidR="00D554E2" w:rsidRPr="0063428A">
        <w:rPr>
          <w:rFonts w:ascii="Times New Roman" w:hAnsi="Times New Roman" w:cs="Times New Roman"/>
          <w:sz w:val="24"/>
          <w:szCs w:val="24"/>
        </w:rPr>
        <w:t xml:space="preserve"> obligations</w:t>
      </w:r>
      <w:r w:rsidR="00670DF6" w:rsidRPr="0063428A">
        <w:rPr>
          <w:rFonts w:ascii="Times New Roman" w:hAnsi="Times New Roman" w:cs="Times New Roman"/>
          <w:sz w:val="24"/>
          <w:szCs w:val="24"/>
        </w:rPr>
        <w:t>.</w:t>
      </w:r>
      <w:r w:rsidR="00670DF6" w:rsidRPr="0063428A">
        <w:rPr>
          <w:rFonts w:ascii="Times New Roman" w:hAnsi="Times New Roman" w:cs="Times New Roman"/>
          <w:b/>
          <w:sz w:val="24"/>
          <w:szCs w:val="24"/>
        </w:rPr>
        <w:t xml:space="preserve"> </w:t>
      </w:r>
      <w:r w:rsidR="00670DF6" w:rsidRPr="0063428A">
        <w:rPr>
          <w:rFonts w:ascii="Times New Roman" w:hAnsi="Times New Roman" w:cs="Times New Roman"/>
          <w:sz w:val="24"/>
          <w:szCs w:val="24"/>
          <w:lang w:val="en-ZA"/>
        </w:rPr>
        <w:t>The task of t</w:t>
      </w:r>
      <w:r w:rsidR="00FA0233" w:rsidRPr="0063428A">
        <w:rPr>
          <w:rFonts w:ascii="Times New Roman" w:hAnsi="Times New Roman" w:cs="Times New Roman"/>
          <w:sz w:val="24"/>
          <w:szCs w:val="24"/>
          <w:lang w:val="en-ZA"/>
        </w:rPr>
        <w:t>h</w:t>
      </w:r>
      <w:r w:rsidR="0033021A" w:rsidRPr="0063428A">
        <w:rPr>
          <w:rFonts w:ascii="Times New Roman" w:hAnsi="Times New Roman" w:cs="Times New Roman"/>
          <w:sz w:val="24"/>
          <w:szCs w:val="24"/>
          <w:lang w:val="en-ZA"/>
        </w:rPr>
        <w:t>e Assembly, as a collective, was</w:t>
      </w:r>
      <w:r w:rsidR="00670DF6" w:rsidRPr="0063428A">
        <w:rPr>
          <w:rFonts w:ascii="Times New Roman" w:hAnsi="Times New Roman" w:cs="Times New Roman"/>
          <w:sz w:val="24"/>
          <w:szCs w:val="24"/>
          <w:lang w:val="en-ZA"/>
        </w:rPr>
        <w:t xml:space="preserve"> to – </w:t>
      </w:r>
    </w:p>
    <w:p w14:paraId="604FA1D3" w14:textId="77777777" w:rsidR="00670DF6" w:rsidRPr="0063428A" w:rsidRDefault="00670DF6" w:rsidP="00F025EF">
      <w:pPr>
        <w:pStyle w:val="NoSpacing"/>
      </w:pPr>
    </w:p>
    <w:p w14:paraId="69FFFF01" w14:textId="77777777" w:rsidR="001F2BC0" w:rsidRPr="0063428A" w:rsidRDefault="00670DF6" w:rsidP="004C2368">
      <w:pPr>
        <w:spacing w:line="360" w:lineRule="auto"/>
        <w:ind w:left="720"/>
        <w:jc w:val="both"/>
        <w:rPr>
          <w:rFonts w:ascii="Times New Roman" w:hAnsi="Times New Roman" w:cs="Times New Roman"/>
          <w:i/>
          <w:sz w:val="24"/>
          <w:szCs w:val="24"/>
          <w:lang w:val="en-ZA"/>
        </w:rPr>
      </w:pPr>
      <w:r w:rsidRPr="0063428A">
        <w:rPr>
          <w:rFonts w:ascii="Times New Roman" w:hAnsi="Times New Roman" w:cs="Times New Roman"/>
          <w:i/>
          <w:sz w:val="24"/>
          <w:szCs w:val="24"/>
          <w:lang w:val="en-ZA"/>
        </w:rPr>
        <w:t xml:space="preserve">…ensure </w:t>
      </w:r>
      <w:r w:rsidR="0090396C" w:rsidRPr="0063428A">
        <w:rPr>
          <w:rFonts w:ascii="Times New Roman" w:hAnsi="Times New Roman" w:cs="Times New Roman"/>
          <w:i/>
          <w:sz w:val="24"/>
          <w:szCs w:val="24"/>
          <w:lang w:val="en-ZA"/>
        </w:rPr>
        <w:t>Government</w:t>
      </w:r>
      <w:r w:rsidRPr="0063428A">
        <w:rPr>
          <w:rFonts w:ascii="Times New Roman" w:hAnsi="Times New Roman" w:cs="Times New Roman"/>
          <w:i/>
          <w:sz w:val="24"/>
          <w:szCs w:val="24"/>
          <w:lang w:val="en-ZA"/>
        </w:rPr>
        <w:t xml:space="preserve"> by the people under the Constitution. It does this by choosing the President, by providing a national forum for public consideration of issues, by passing legislation and by scrutinizing and overseeing executive action</w:t>
      </w:r>
      <w:r w:rsidR="00D03CF4" w:rsidRPr="0063428A">
        <w:rPr>
          <w:rStyle w:val="FootnoteReference"/>
          <w:rFonts w:ascii="Times New Roman" w:hAnsi="Times New Roman" w:cs="Times New Roman"/>
          <w:i/>
          <w:sz w:val="24"/>
          <w:szCs w:val="24"/>
          <w:lang w:val="en-ZA"/>
        </w:rPr>
        <w:footnoteReference w:id="3"/>
      </w:r>
      <w:r w:rsidRPr="0063428A">
        <w:rPr>
          <w:rFonts w:ascii="Times New Roman" w:hAnsi="Times New Roman" w:cs="Times New Roman"/>
          <w:i/>
          <w:sz w:val="24"/>
          <w:szCs w:val="24"/>
          <w:lang w:val="en-ZA"/>
        </w:rPr>
        <w:t>.</w:t>
      </w:r>
    </w:p>
    <w:p w14:paraId="1CE6C406" w14:textId="77777777" w:rsidR="00445EE1" w:rsidRPr="0063428A" w:rsidRDefault="00445EE1" w:rsidP="00F025EF">
      <w:pPr>
        <w:pStyle w:val="NoSpacing"/>
      </w:pPr>
    </w:p>
    <w:p w14:paraId="5BFADAEB" w14:textId="1DCC8322" w:rsidR="00FA0233" w:rsidRPr="0063428A" w:rsidRDefault="00FB681B" w:rsidP="008447CC">
      <w:pPr>
        <w:pStyle w:val="NoSpacing"/>
        <w:spacing w:line="360" w:lineRule="auto"/>
        <w:jc w:val="both"/>
        <w:rPr>
          <w:rFonts w:ascii="Times New Roman" w:hAnsi="Times New Roman" w:cs="Times New Roman"/>
          <w:sz w:val="24"/>
          <w:szCs w:val="24"/>
          <w:lang w:val="en-ZA"/>
        </w:rPr>
      </w:pPr>
      <w:r w:rsidRPr="0063428A">
        <w:rPr>
          <w:rFonts w:ascii="Times New Roman" w:hAnsi="Times New Roman" w:cs="Times New Roman"/>
          <w:sz w:val="24"/>
          <w:szCs w:val="24"/>
          <w:lang w:val="en-ZA"/>
        </w:rPr>
        <w:t>At present, the</w:t>
      </w:r>
      <w:r w:rsidR="001F2BC0" w:rsidRPr="0063428A">
        <w:rPr>
          <w:rFonts w:ascii="Times New Roman" w:hAnsi="Times New Roman" w:cs="Times New Roman"/>
          <w:sz w:val="24"/>
          <w:szCs w:val="24"/>
          <w:lang w:val="en-ZA"/>
        </w:rPr>
        <w:t xml:space="preserve"> Assembly is comprised of four hundred members</w:t>
      </w:r>
      <w:r w:rsidR="008D5063" w:rsidRPr="0063428A">
        <w:rPr>
          <w:rFonts w:ascii="Times New Roman" w:hAnsi="Times New Roman" w:cs="Times New Roman"/>
          <w:sz w:val="24"/>
          <w:szCs w:val="24"/>
          <w:lang w:val="en-ZA"/>
        </w:rPr>
        <w:t xml:space="preserve"> from different political parties,</w:t>
      </w:r>
      <w:r w:rsidR="001F2BC0" w:rsidRPr="0063428A">
        <w:rPr>
          <w:rFonts w:ascii="Times New Roman" w:hAnsi="Times New Roman" w:cs="Times New Roman"/>
          <w:sz w:val="24"/>
          <w:szCs w:val="24"/>
          <w:lang w:val="en-ZA"/>
        </w:rPr>
        <w:t xml:space="preserve"> elected every five years in accordance with </w:t>
      </w:r>
      <w:r w:rsidRPr="0063428A">
        <w:rPr>
          <w:rFonts w:ascii="Times New Roman" w:hAnsi="Times New Roman" w:cs="Times New Roman"/>
          <w:sz w:val="24"/>
          <w:szCs w:val="24"/>
          <w:lang w:val="en-ZA"/>
        </w:rPr>
        <w:t>a system of proportional representation.</w:t>
      </w:r>
      <w:r w:rsidR="0024718F" w:rsidRPr="0063428A">
        <w:rPr>
          <w:rFonts w:ascii="Times New Roman" w:hAnsi="Times New Roman" w:cs="Times New Roman"/>
          <w:sz w:val="24"/>
          <w:szCs w:val="24"/>
        </w:rPr>
        <w:t xml:space="preserve"> Currently, 14 parties are represented</w:t>
      </w:r>
      <w:r w:rsidR="00024259" w:rsidRPr="0063428A">
        <w:rPr>
          <w:rFonts w:ascii="Times New Roman" w:hAnsi="Times New Roman" w:cs="Times New Roman"/>
          <w:sz w:val="24"/>
          <w:szCs w:val="24"/>
        </w:rPr>
        <w:t xml:space="preserve"> in the NA</w:t>
      </w:r>
      <w:r w:rsidR="0024718F" w:rsidRPr="0063428A">
        <w:rPr>
          <w:rFonts w:ascii="Times New Roman" w:hAnsi="Times New Roman" w:cs="Times New Roman"/>
          <w:sz w:val="24"/>
          <w:szCs w:val="24"/>
        </w:rPr>
        <w:t xml:space="preserve">. </w:t>
      </w:r>
      <w:r w:rsidR="00971506" w:rsidRPr="0063428A">
        <w:rPr>
          <w:rFonts w:ascii="Times New Roman" w:hAnsi="Times New Roman" w:cs="Times New Roman"/>
          <w:sz w:val="24"/>
          <w:szCs w:val="24"/>
          <w:lang w:val="en-ZA"/>
        </w:rPr>
        <w:t>Once constituted,</w:t>
      </w:r>
      <w:r w:rsidR="00C13295" w:rsidRPr="0063428A">
        <w:rPr>
          <w:rFonts w:ascii="Times New Roman" w:hAnsi="Times New Roman" w:cs="Times New Roman"/>
          <w:sz w:val="24"/>
          <w:szCs w:val="24"/>
          <w:lang w:val="en-ZA"/>
        </w:rPr>
        <w:t xml:space="preserve"> the </w:t>
      </w:r>
      <w:r w:rsidR="00660F58" w:rsidRPr="0063428A">
        <w:rPr>
          <w:rFonts w:ascii="Times New Roman" w:hAnsi="Times New Roman" w:cs="Times New Roman"/>
          <w:sz w:val="24"/>
          <w:szCs w:val="24"/>
          <w:lang w:val="en-ZA"/>
        </w:rPr>
        <w:t>N</w:t>
      </w:r>
      <w:r w:rsidR="008D5063" w:rsidRPr="0063428A">
        <w:rPr>
          <w:rFonts w:ascii="Times New Roman" w:hAnsi="Times New Roman" w:cs="Times New Roman"/>
          <w:sz w:val="24"/>
          <w:szCs w:val="24"/>
          <w:lang w:val="en-ZA"/>
        </w:rPr>
        <w:t>A</w:t>
      </w:r>
      <w:r w:rsidR="00971506" w:rsidRPr="0063428A">
        <w:rPr>
          <w:rFonts w:ascii="Times New Roman" w:hAnsi="Times New Roman" w:cs="Times New Roman"/>
          <w:sz w:val="24"/>
          <w:szCs w:val="24"/>
          <w:lang w:val="en-ZA"/>
        </w:rPr>
        <w:t xml:space="preserve"> elect</w:t>
      </w:r>
      <w:r w:rsidR="008D5063" w:rsidRPr="0063428A">
        <w:rPr>
          <w:rFonts w:ascii="Times New Roman" w:hAnsi="Times New Roman" w:cs="Times New Roman"/>
          <w:sz w:val="24"/>
          <w:szCs w:val="24"/>
          <w:lang w:val="en-ZA"/>
        </w:rPr>
        <w:t>s</w:t>
      </w:r>
      <w:r w:rsidR="00971506" w:rsidRPr="0063428A">
        <w:rPr>
          <w:rFonts w:ascii="Times New Roman" w:hAnsi="Times New Roman" w:cs="Times New Roman"/>
          <w:sz w:val="24"/>
          <w:szCs w:val="24"/>
          <w:lang w:val="en-ZA"/>
        </w:rPr>
        <w:t xml:space="preserve"> the </w:t>
      </w:r>
      <w:r w:rsidR="00990423" w:rsidRPr="0063428A">
        <w:rPr>
          <w:rFonts w:ascii="Times New Roman" w:hAnsi="Times New Roman" w:cs="Times New Roman"/>
          <w:sz w:val="24"/>
          <w:szCs w:val="24"/>
          <w:lang w:val="en-ZA"/>
        </w:rPr>
        <w:t>President, as the</w:t>
      </w:r>
      <w:r w:rsidR="0020531F" w:rsidRPr="0063428A">
        <w:rPr>
          <w:rFonts w:ascii="Times New Roman" w:hAnsi="Times New Roman" w:cs="Times New Roman"/>
          <w:sz w:val="24"/>
          <w:szCs w:val="24"/>
          <w:lang w:val="en-ZA"/>
        </w:rPr>
        <w:t xml:space="preserve"> head of the National E</w:t>
      </w:r>
      <w:r w:rsidR="00971506" w:rsidRPr="0063428A">
        <w:rPr>
          <w:rFonts w:ascii="Times New Roman" w:hAnsi="Times New Roman" w:cs="Times New Roman"/>
          <w:sz w:val="24"/>
          <w:szCs w:val="24"/>
          <w:lang w:val="en-ZA"/>
        </w:rPr>
        <w:t xml:space="preserve">xecutive. The President then appoints the Cabinet from among the members of the </w:t>
      </w:r>
      <w:r w:rsidR="00660F58" w:rsidRPr="0063428A">
        <w:rPr>
          <w:rFonts w:ascii="Times New Roman" w:hAnsi="Times New Roman" w:cs="Times New Roman"/>
          <w:sz w:val="24"/>
          <w:szCs w:val="24"/>
          <w:lang w:val="en-ZA"/>
        </w:rPr>
        <w:t>NA</w:t>
      </w:r>
      <w:r w:rsidR="00971506" w:rsidRPr="0063428A">
        <w:rPr>
          <w:rFonts w:ascii="Times New Roman" w:hAnsi="Times New Roman" w:cs="Times New Roman"/>
          <w:sz w:val="24"/>
          <w:szCs w:val="24"/>
          <w:lang w:val="en-ZA"/>
        </w:rPr>
        <w:t>.</w:t>
      </w:r>
      <w:r w:rsidR="00990423" w:rsidRPr="0063428A">
        <w:rPr>
          <w:rFonts w:ascii="Times New Roman" w:hAnsi="Times New Roman" w:cs="Times New Roman"/>
          <w:sz w:val="24"/>
          <w:szCs w:val="24"/>
          <w:lang w:val="en-ZA"/>
        </w:rPr>
        <w:t xml:space="preserve"> </w:t>
      </w:r>
      <w:r w:rsidR="008D5063" w:rsidRPr="0063428A">
        <w:rPr>
          <w:rFonts w:ascii="Times New Roman" w:hAnsi="Times New Roman" w:cs="Times New Roman"/>
          <w:sz w:val="24"/>
          <w:szCs w:val="24"/>
          <w:lang w:val="en-ZA"/>
        </w:rPr>
        <w:t xml:space="preserve"> Thereafter, the </w:t>
      </w:r>
      <w:r w:rsidR="00660F58" w:rsidRPr="0063428A">
        <w:rPr>
          <w:rFonts w:ascii="Times New Roman" w:hAnsi="Times New Roman" w:cs="Times New Roman"/>
          <w:sz w:val="24"/>
          <w:szCs w:val="24"/>
          <w:lang w:val="en-ZA"/>
        </w:rPr>
        <w:t>N</w:t>
      </w:r>
      <w:r w:rsidR="008D5063" w:rsidRPr="0063428A">
        <w:rPr>
          <w:rFonts w:ascii="Times New Roman" w:hAnsi="Times New Roman" w:cs="Times New Roman"/>
          <w:sz w:val="24"/>
          <w:szCs w:val="24"/>
          <w:lang w:val="en-ZA"/>
        </w:rPr>
        <w:t xml:space="preserve">A must oversee the </w:t>
      </w:r>
      <w:r w:rsidR="0090396C" w:rsidRPr="0063428A">
        <w:rPr>
          <w:rFonts w:ascii="Times New Roman" w:hAnsi="Times New Roman" w:cs="Times New Roman"/>
          <w:sz w:val="24"/>
          <w:szCs w:val="24"/>
          <w:lang w:val="en-ZA"/>
        </w:rPr>
        <w:t>Government</w:t>
      </w:r>
      <w:r w:rsidR="008D5063" w:rsidRPr="0063428A">
        <w:rPr>
          <w:rFonts w:ascii="Times New Roman" w:hAnsi="Times New Roman" w:cs="Times New Roman"/>
          <w:sz w:val="24"/>
          <w:szCs w:val="24"/>
          <w:lang w:val="en-ZA"/>
        </w:rPr>
        <w:t xml:space="preserve"> to ensure </w:t>
      </w:r>
      <w:r w:rsidR="00456542" w:rsidRPr="0063428A">
        <w:rPr>
          <w:rFonts w:ascii="Times New Roman" w:hAnsi="Times New Roman" w:cs="Times New Roman"/>
          <w:sz w:val="24"/>
          <w:szCs w:val="24"/>
          <w:lang w:val="en-ZA"/>
        </w:rPr>
        <w:t xml:space="preserve">that </w:t>
      </w:r>
      <w:r w:rsidR="00011E4B" w:rsidRPr="0063428A">
        <w:rPr>
          <w:rFonts w:ascii="Times New Roman" w:hAnsi="Times New Roman" w:cs="Times New Roman"/>
          <w:sz w:val="24"/>
          <w:szCs w:val="24"/>
          <w:lang w:val="en-ZA"/>
        </w:rPr>
        <w:t>it acts in the public</w:t>
      </w:r>
      <w:r w:rsidR="00764C78" w:rsidRPr="0063428A">
        <w:rPr>
          <w:rFonts w:ascii="Times New Roman" w:hAnsi="Times New Roman" w:cs="Times New Roman"/>
          <w:sz w:val="24"/>
          <w:szCs w:val="24"/>
          <w:lang w:val="en-ZA"/>
        </w:rPr>
        <w:t xml:space="preserve"> interest.  </w:t>
      </w:r>
      <w:r w:rsidR="008447CC" w:rsidRPr="0063428A">
        <w:rPr>
          <w:rFonts w:ascii="Times New Roman" w:hAnsi="Times New Roman" w:cs="Times New Roman"/>
          <w:sz w:val="24"/>
          <w:szCs w:val="24"/>
          <w:lang w:val="en-ZA"/>
        </w:rPr>
        <w:t>Conversely, the Constitution</w:t>
      </w:r>
      <w:r w:rsidR="008447CC" w:rsidRPr="0063428A">
        <w:rPr>
          <w:rStyle w:val="FootnoteReference"/>
          <w:rFonts w:ascii="Times New Roman" w:hAnsi="Times New Roman" w:cs="Times New Roman"/>
          <w:sz w:val="24"/>
          <w:szCs w:val="24"/>
          <w:lang w:val="en-ZA"/>
        </w:rPr>
        <w:footnoteReference w:id="4"/>
      </w:r>
      <w:r w:rsidR="008447CC" w:rsidRPr="0063428A">
        <w:rPr>
          <w:rFonts w:ascii="Times New Roman" w:hAnsi="Times New Roman" w:cs="Times New Roman"/>
          <w:sz w:val="24"/>
          <w:szCs w:val="24"/>
          <w:lang w:val="en-ZA"/>
        </w:rPr>
        <w:t xml:space="preserve"> </w:t>
      </w:r>
      <w:r w:rsidR="00755B56" w:rsidRPr="0063428A">
        <w:rPr>
          <w:rFonts w:ascii="Times New Roman" w:hAnsi="Times New Roman" w:cs="Times New Roman"/>
          <w:sz w:val="24"/>
          <w:szCs w:val="24"/>
          <w:lang w:val="en-ZA"/>
        </w:rPr>
        <w:t>states</w:t>
      </w:r>
      <w:r w:rsidR="008447CC" w:rsidRPr="0063428A">
        <w:rPr>
          <w:rFonts w:ascii="Times New Roman" w:hAnsi="Times New Roman" w:cs="Times New Roman"/>
          <w:sz w:val="24"/>
          <w:szCs w:val="24"/>
          <w:lang w:val="en-ZA"/>
        </w:rPr>
        <w:t xml:space="preserve"> that the Executive </w:t>
      </w:r>
      <w:r w:rsidR="00DA05B2" w:rsidRPr="0063428A">
        <w:rPr>
          <w:rFonts w:ascii="Times New Roman" w:hAnsi="Times New Roman" w:cs="Times New Roman"/>
          <w:sz w:val="24"/>
          <w:szCs w:val="24"/>
          <w:lang w:val="en-ZA"/>
        </w:rPr>
        <w:t xml:space="preserve">is </w:t>
      </w:r>
      <w:r w:rsidR="008447CC" w:rsidRPr="0063428A">
        <w:rPr>
          <w:rFonts w:ascii="Times New Roman" w:hAnsi="Times New Roman" w:cs="Times New Roman"/>
          <w:sz w:val="24"/>
          <w:szCs w:val="24"/>
          <w:lang w:val="en-ZA"/>
        </w:rPr>
        <w:t>accountable collectively and individually to Parliament</w:t>
      </w:r>
      <w:r w:rsidR="002E6F04" w:rsidRPr="0063428A">
        <w:rPr>
          <w:rFonts w:ascii="Times New Roman" w:hAnsi="Times New Roman" w:cs="Times New Roman"/>
          <w:sz w:val="24"/>
          <w:szCs w:val="24"/>
          <w:lang w:val="en-ZA"/>
        </w:rPr>
        <w:t>,</w:t>
      </w:r>
      <w:r w:rsidR="00A07D79" w:rsidRPr="0063428A">
        <w:rPr>
          <w:rFonts w:ascii="Times New Roman" w:hAnsi="Times New Roman" w:cs="Times New Roman"/>
          <w:sz w:val="24"/>
          <w:szCs w:val="24"/>
          <w:lang w:val="en-ZA"/>
        </w:rPr>
        <w:t xml:space="preserve"> and must provide members</w:t>
      </w:r>
      <w:r w:rsidR="008447CC" w:rsidRPr="0063428A">
        <w:rPr>
          <w:rFonts w:ascii="Times New Roman" w:hAnsi="Times New Roman" w:cs="Times New Roman"/>
          <w:sz w:val="24"/>
          <w:szCs w:val="24"/>
          <w:lang w:val="en-ZA"/>
        </w:rPr>
        <w:t xml:space="preserve"> with</w:t>
      </w:r>
      <w:r w:rsidR="002E6F04" w:rsidRPr="0063428A">
        <w:rPr>
          <w:rFonts w:ascii="Times New Roman" w:hAnsi="Times New Roman" w:cs="Times New Roman"/>
          <w:sz w:val="24"/>
          <w:szCs w:val="24"/>
          <w:lang w:val="en-ZA"/>
        </w:rPr>
        <w:t xml:space="preserve"> full and regular </w:t>
      </w:r>
      <w:r w:rsidR="00FA0233" w:rsidRPr="0063428A">
        <w:rPr>
          <w:rFonts w:ascii="Times New Roman" w:hAnsi="Times New Roman" w:cs="Times New Roman"/>
          <w:sz w:val="24"/>
          <w:szCs w:val="24"/>
          <w:lang w:val="en-ZA"/>
        </w:rPr>
        <w:t xml:space="preserve">reports. </w:t>
      </w:r>
    </w:p>
    <w:p w14:paraId="41AD40D0" w14:textId="77777777" w:rsidR="00DA05B2" w:rsidRPr="0063428A" w:rsidRDefault="00DA05B2" w:rsidP="00A8698A">
      <w:pPr>
        <w:pStyle w:val="NoSpacing"/>
        <w:spacing w:line="360" w:lineRule="auto"/>
        <w:jc w:val="both"/>
        <w:rPr>
          <w:rFonts w:ascii="Times New Roman" w:hAnsi="Times New Roman" w:cs="Times New Roman"/>
          <w:sz w:val="24"/>
          <w:szCs w:val="24"/>
          <w:lang w:val="en-ZA"/>
        </w:rPr>
      </w:pPr>
    </w:p>
    <w:p w14:paraId="2E9C446E" w14:textId="1AAE6E15" w:rsidR="00AB0980" w:rsidRPr="0063428A" w:rsidRDefault="00FA0233" w:rsidP="00A8698A">
      <w:pPr>
        <w:pStyle w:val="NoSpacing"/>
        <w:spacing w:line="360" w:lineRule="auto"/>
        <w:jc w:val="both"/>
        <w:rPr>
          <w:rFonts w:ascii="Times New Roman" w:hAnsi="Times New Roman" w:cs="Times New Roman"/>
          <w:sz w:val="24"/>
          <w:szCs w:val="24"/>
          <w:lang w:val="en-ZA"/>
        </w:rPr>
      </w:pPr>
      <w:r w:rsidRPr="0063428A">
        <w:rPr>
          <w:rFonts w:ascii="Times New Roman" w:hAnsi="Times New Roman" w:cs="Times New Roman"/>
          <w:sz w:val="24"/>
          <w:szCs w:val="24"/>
          <w:lang w:val="en-ZA"/>
        </w:rPr>
        <w:t xml:space="preserve">Even though the </w:t>
      </w:r>
      <w:r w:rsidR="00AF6F0B" w:rsidRPr="0063428A">
        <w:rPr>
          <w:rFonts w:ascii="Times New Roman" w:hAnsi="Times New Roman" w:cs="Times New Roman"/>
          <w:sz w:val="24"/>
          <w:szCs w:val="24"/>
          <w:lang w:val="en-ZA"/>
        </w:rPr>
        <w:t>principle of accountability was</w:t>
      </w:r>
      <w:r w:rsidR="006955D6" w:rsidRPr="0063428A">
        <w:rPr>
          <w:rFonts w:ascii="Times New Roman" w:hAnsi="Times New Roman" w:cs="Times New Roman"/>
          <w:sz w:val="24"/>
          <w:szCs w:val="24"/>
          <w:lang w:val="en-ZA"/>
        </w:rPr>
        <w:t xml:space="preserve"> at the heart</w:t>
      </w:r>
      <w:r w:rsidR="00445EE1" w:rsidRPr="0063428A">
        <w:rPr>
          <w:rFonts w:ascii="Times New Roman" w:hAnsi="Times New Roman" w:cs="Times New Roman"/>
          <w:sz w:val="24"/>
          <w:szCs w:val="24"/>
          <w:lang w:val="en-ZA"/>
        </w:rPr>
        <w:t xml:space="preserve"> </w:t>
      </w:r>
      <w:r w:rsidR="006955D6" w:rsidRPr="0063428A">
        <w:rPr>
          <w:rFonts w:ascii="Times New Roman" w:hAnsi="Times New Roman" w:cs="Times New Roman"/>
          <w:sz w:val="24"/>
          <w:szCs w:val="24"/>
          <w:lang w:val="en-ZA"/>
        </w:rPr>
        <w:t>of</w:t>
      </w:r>
      <w:r w:rsidR="00AF6F0B" w:rsidRPr="0063428A">
        <w:rPr>
          <w:rFonts w:ascii="Times New Roman" w:hAnsi="Times New Roman" w:cs="Times New Roman"/>
          <w:sz w:val="24"/>
          <w:szCs w:val="24"/>
          <w:lang w:val="en-ZA"/>
        </w:rPr>
        <w:t xml:space="preserve"> the</w:t>
      </w:r>
      <w:r w:rsidR="00764C78" w:rsidRPr="0063428A">
        <w:rPr>
          <w:rFonts w:ascii="Times New Roman" w:hAnsi="Times New Roman" w:cs="Times New Roman"/>
          <w:sz w:val="24"/>
          <w:szCs w:val="24"/>
          <w:lang w:val="en-ZA"/>
        </w:rPr>
        <w:t xml:space="preserve"> new</w:t>
      </w:r>
      <w:r w:rsidR="00445EE1" w:rsidRPr="0063428A">
        <w:rPr>
          <w:rFonts w:ascii="Times New Roman" w:hAnsi="Times New Roman" w:cs="Times New Roman"/>
          <w:sz w:val="24"/>
          <w:szCs w:val="24"/>
          <w:lang w:val="en-ZA"/>
        </w:rPr>
        <w:t xml:space="preserve"> c</w:t>
      </w:r>
      <w:r w:rsidR="0023153E" w:rsidRPr="0063428A">
        <w:rPr>
          <w:rFonts w:ascii="Times New Roman" w:hAnsi="Times New Roman" w:cs="Times New Roman"/>
          <w:sz w:val="24"/>
          <w:szCs w:val="24"/>
          <w:lang w:val="en-ZA"/>
        </w:rPr>
        <w:t>onstitution</w:t>
      </w:r>
      <w:r w:rsidR="00445EE1" w:rsidRPr="0063428A">
        <w:rPr>
          <w:rFonts w:ascii="Times New Roman" w:hAnsi="Times New Roman" w:cs="Times New Roman"/>
          <w:sz w:val="24"/>
          <w:szCs w:val="24"/>
          <w:lang w:val="en-ZA"/>
        </w:rPr>
        <w:t>al dispensation</w:t>
      </w:r>
      <w:r w:rsidR="0023153E" w:rsidRPr="0063428A">
        <w:rPr>
          <w:rFonts w:ascii="Times New Roman" w:hAnsi="Times New Roman" w:cs="Times New Roman"/>
          <w:sz w:val="24"/>
          <w:szCs w:val="24"/>
          <w:lang w:val="en-ZA"/>
        </w:rPr>
        <w:t>, the democratic Parliament did no</w:t>
      </w:r>
      <w:r w:rsidR="00A07D79" w:rsidRPr="0063428A">
        <w:rPr>
          <w:rFonts w:ascii="Times New Roman" w:hAnsi="Times New Roman" w:cs="Times New Roman"/>
          <w:sz w:val="24"/>
          <w:szCs w:val="24"/>
          <w:lang w:val="en-ZA"/>
        </w:rPr>
        <w:t>t have the benefit of established procedure</w:t>
      </w:r>
      <w:r w:rsidR="00660F58" w:rsidRPr="0063428A">
        <w:rPr>
          <w:rFonts w:ascii="Times New Roman" w:hAnsi="Times New Roman" w:cs="Times New Roman"/>
          <w:sz w:val="24"/>
          <w:szCs w:val="24"/>
          <w:lang w:val="en-ZA"/>
        </w:rPr>
        <w:t>s</w:t>
      </w:r>
      <w:r w:rsidR="00A07D79" w:rsidRPr="0063428A">
        <w:rPr>
          <w:rFonts w:ascii="Times New Roman" w:hAnsi="Times New Roman" w:cs="Times New Roman"/>
          <w:sz w:val="24"/>
          <w:szCs w:val="24"/>
          <w:lang w:val="en-ZA"/>
        </w:rPr>
        <w:t xml:space="preserve"> or experience</w:t>
      </w:r>
      <w:r w:rsidR="005A387C" w:rsidRPr="0063428A">
        <w:rPr>
          <w:rFonts w:ascii="Times New Roman" w:hAnsi="Times New Roman" w:cs="Times New Roman"/>
          <w:sz w:val="24"/>
          <w:szCs w:val="24"/>
          <w:lang w:val="en-ZA"/>
        </w:rPr>
        <w:t xml:space="preserve">.  </w:t>
      </w:r>
      <w:r w:rsidR="00445EE1" w:rsidRPr="0063428A">
        <w:rPr>
          <w:rFonts w:ascii="Times New Roman" w:hAnsi="Times New Roman" w:cs="Times New Roman"/>
          <w:sz w:val="24"/>
          <w:szCs w:val="24"/>
          <w:lang w:val="en-ZA"/>
        </w:rPr>
        <w:t xml:space="preserve">Accordingly, </w:t>
      </w:r>
      <w:r w:rsidR="00F4582E" w:rsidRPr="0063428A">
        <w:rPr>
          <w:rFonts w:ascii="Times New Roman" w:hAnsi="Times New Roman" w:cs="Times New Roman"/>
          <w:sz w:val="24"/>
          <w:szCs w:val="24"/>
          <w:lang w:val="en-ZA"/>
        </w:rPr>
        <w:t>it first had</w:t>
      </w:r>
      <w:r w:rsidR="00A07D79" w:rsidRPr="0063428A">
        <w:rPr>
          <w:rFonts w:ascii="Times New Roman" w:hAnsi="Times New Roman" w:cs="Times New Roman"/>
          <w:sz w:val="24"/>
          <w:szCs w:val="24"/>
          <w:lang w:val="en-ZA"/>
        </w:rPr>
        <w:t xml:space="preserve"> to</w:t>
      </w:r>
      <w:r w:rsidR="00F4582E" w:rsidRPr="0063428A">
        <w:rPr>
          <w:rFonts w:ascii="Times New Roman" w:hAnsi="Times New Roman" w:cs="Times New Roman"/>
          <w:sz w:val="24"/>
          <w:szCs w:val="24"/>
          <w:lang w:val="en-ZA"/>
        </w:rPr>
        <w:t xml:space="preserve"> </w:t>
      </w:r>
      <w:r w:rsidR="00A07D79" w:rsidRPr="0063428A">
        <w:rPr>
          <w:rFonts w:ascii="Times New Roman" w:hAnsi="Times New Roman" w:cs="Times New Roman"/>
          <w:sz w:val="24"/>
          <w:szCs w:val="24"/>
          <w:lang w:val="en-ZA"/>
        </w:rPr>
        <w:t xml:space="preserve">construct </w:t>
      </w:r>
      <w:r w:rsidR="00445EE1" w:rsidRPr="0063428A">
        <w:rPr>
          <w:rFonts w:ascii="Times New Roman" w:hAnsi="Times New Roman" w:cs="Times New Roman"/>
          <w:sz w:val="24"/>
          <w:szCs w:val="24"/>
          <w:lang w:val="en-ZA"/>
        </w:rPr>
        <w:t xml:space="preserve">a </w:t>
      </w:r>
      <w:r w:rsidR="005A387C" w:rsidRPr="0063428A">
        <w:rPr>
          <w:rFonts w:ascii="Times New Roman" w:hAnsi="Times New Roman" w:cs="Times New Roman"/>
          <w:sz w:val="24"/>
          <w:szCs w:val="24"/>
          <w:lang w:val="en-ZA"/>
        </w:rPr>
        <w:t>legal and procedural framework</w:t>
      </w:r>
      <w:r w:rsidR="00AF2650" w:rsidRPr="0063428A">
        <w:rPr>
          <w:rFonts w:ascii="Times New Roman" w:hAnsi="Times New Roman" w:cs="Times New Roman"/>
          <w:sz w:val="24"/>
          <w:szCs w:val="24"/>
          <w:lang w:val="en-ZA"/>
        </w:rPr>
        <w:t xml:space="preserve"> to facilitate </w:t>
      </w:r>
      <w:r w:rsidR="00A8698A" w:rsidRPr="0063428A">
        <w:rPr>
          <w:rFonts w:ascii="Times New Roman" w:hAnsi="Times New Roman" w:cs="Times New Roman"/>
          <w:sz w:val="24"/>
          <w:szCs w:val="24"/>
          <w:lang w:val="en-ZA"/>
        </w:rPr>
        <w:t>it</w:t>
      </w:r>
      <w:r w:rsidR="003134A9" w:rsidRPr="0063428A">
        <w:rPr>
          <w:rFonts w:ascii="Times New Roman" w:hAnsi="Times New Roman" w:cs="Times New Roman"/>
          <w:sz w:val="24"/>
          <w:szCs w:val="24"/>
          <w:lang w:val="en-ZA"/>
        </w:rPr>
        <w:t>s</w:t>
      </w:r>
      <w:r w:rsidR="00DC4172" w:rsidRPr="0063428A">
        <w:rPr>
          <w:rFonts w:ascii="Times New Roman" w:hAnsi="Times New Roman" w:cs="Times New Roman"/>
          <w:sz w:val="24"/>
          <w:szCs w:val="24"/>
          <w:lang w:val="en-ZA"/>
        </w:rPr>
        <w:t xml:space="preserve"> business</w:t>
      </w:r>
      <w:r w:rsidR="00A07D79" w:rsidRPr="0063428A">
        <w:rPr>
          <w:rFonts w:ascii="Times New Roman" w:hAnsi="Times New Roman" w:cs="Times New Roman"/>
          <w:sz w:val="24"/>
          <w:szCs w:val="24"/>
          <w:lang w:val="en-ZA"/>
        </w:rPr>
        <w:t xml:space="preserve"> and</w:t>
      </w:r>
      <w:r w:rsidR="00A8698A" w:rsidRPr="0063428A">
        <w:rPr>
          <w:rFonts w:ascii="Times New Roman" w:hAnsi="Times New Roman" w:cs="Times New Roman"/>
          <w:sz w:val="24"/>
          <w:szCs w:val="24"/>
          <w:lang w:val="en-ZA"/>
        </w:rPr>
        <w:t xml:space="preserve"> </w:t>
      </w:r>
      <w:r w:rsidR="006F6F6B" w:rsidRPr="0063428A">
        <w:rPr>
          <w:rFonts w:ascii="Times New Roman" w:hAnsi="Times New Roman" w:cs="Times New Roman"/>
          <w:sz w:val="24"/>
          <w:szCs w:val="24"/>
          <w:lang w:val="en-ZA"/>
        </w:rPr>
        <w:t>then</w:t>
      </w:r>
      <w:r w:rsidR="00A8698A" w:rsidRPr="0063428A">
        <w:rPr>
          <w:rFonts w:ascii="Times New Roman" w:hAnsi="Times New Roman" w:cs="Times New Roman"/>
          <w:sz w:val="24"/>
          <w:szCs w:val="24"/>
          <w:lang w:val="en-ZA"/>
        </w:rPr>
        <w:t xml:space="preserve"> develop</w:t>
      </w:r>
      <w:r w:rsidR="006F6F6B" w:rsidRPr="0063428A">
        <w:rPr>
          <w:rFonts w:ascii="Times New Roman" w:hAnsi="Times New Roman" w:cs="Times New Roman"/>
          <w:sz w:val="24"/>
          <w:szCs w:val="24"/>
          <w:lang w:val="en-ZA"/>
        </w:rPr>
        <w:t xml:space="preserve"> the requisite</w:t>
      </w:r>
      <w:r w:rsidR="00AB0980" w:rsidRPr="0063428A">
        <w:rPr>
          <w:rFonts w:ascii="Times New Roman" w:hAnsi="Times New Roman" w:cs="Times New Roman"/>
          <w:sz w:val="24"/>
          <w:szCs w:val="24"/>
          <w:lang w:val="en-ZA"/>
        </w:rPr>
        <w:t xml:space="preserve"> institutional knowledge</w:t>
      </w:r>
      <w:r w:rsidR="00445EE1" w:rsidRPr="0063428A">
        <w:rPr>
          <w:rFonts w:ascii="Times New Roman" w:hAnsi="Times New Roman" w:cs="Times New Roman"/>
          <w:sz w:val="24"/>
          <w:szCs w:val="24"/>
          <w:lang w:val="en-ZA"/>
        </w:rPr>
        <w:t xml:space="preserve"> and</w:t>
      </w:r>
      <w:r w:rsidR="00AF2650" w:rsidRPr="0063428A">
        <w:rPr>
          <w:rFonts w:ascii="Times New Roman" w:hAnsi="Times New Roman" w:cs="Times New Roman"/>
          <w:sz w:val="24"/>
          <w:szCs w:val="24"/>
          <w:lang w:val="en-ZA"/>
        </w:rPr>
        <w:t xml:space="preserve"> </w:t>
      </w:r>
      <w:r w:rsidR="006F6F6B" w:rsidRPr="0063428A">
        <w:rPr>
          <w:rFonts w:ascii="Times New Roman" w:hAnsi="Times New Roman" w:cs="Times New Roman"/>
          <w:sz w:val="24"/>
          <w:szCs w:val="24"/>
          <w:lang w:val="en-ZA"/>
        </w:rPr>
        <w:t xml:space="preserve">best </w:t>
      </w:r>
      <w:r w:rsidR="00472FE6" w:rsidRPr="0063428A">
        <w:rPr>
          <w:rFonts w:ascii="Times New Roman" w:hAnsi="Times New Roman" w:cs="Times New Roman"/>
          <w:sz w:val="24"/>
          <w:szCs w:val="24"/>
          <w:lang w:val="en-ZA"/>
        </w:rPr>
        <w:t>practice</w:t>
      </w:r>
      <w:r w:rsidR="00A8698A" w:rsidRPr="0063428A">
        <w:rPr>
          <w:rFonts w:ascii="Times New Roman" w:hAnsi="Times New Roman" w:cs="Times New Roman"/>
          <w:sz w:val="24"/>
          <w:szCs w:val="24"/>
          <w:lang w:val="en-ZA"/>
        </w:rPr>
        <w:t>.</w:t>
      </w:r>
    </w:p>
    <w:p w14:paraId="3BF9F3C6" w14:textId="77777777" w:rsidR="000C0FB3" w:rsidRPr="0063428A" w:rsidRDefault="000C0FB3" w:rsidP="005A387C">
      <w:pPr>
        <w:pStyle w:val="NoSpacing"/>
        <w:rPr>
          <w:sz w:val="24"/>
          <w:szCs w:val="24"/>
        </w:rPr>
      </w:pPr>
    </w:p>
    <w:p w14:paraId="7F09B52A" w14:textId="77777777" w:rsidR="000C0FB3" w:rsidRPr="0063428A" w:rsidRDefault="00B85AD9" w:rsidP="000C0FB3">
      <w:pPr>
        <w:pStyle w:val="NoSpacing"/>
        <w:rPr>
          <w:rStyle w:val="markedcontent"/>
          <w:rFonts w:ascii="Times New Roman" w:hAnsi="Times New Roman" w:cs="Times New Roman"/>
          <w:b/>
          <w:sz w:val="24"/>
          <w:szCs w:val="24"/>
        </w:rPr>
      </w:pPr>
      <w:r w:rsidRPr="0063428A">
        <w:rPr>
          <w:rStyle w:val="markedcontent"/>
          <w:rFonts w:ascii="Times New Roman" w:hAnsi="Times New Roman" w:cs="Times New Roman"/>
          <w:b/>
          <w:sz w:val="24"/>
          <w:szCs w:val="24"/>
        </w:rPr>
        <w:t xml:space="preserve">The </w:t>
      </w:r>
      <w:r w:rsidR="000C0FB3" w:rsidRPr="0063428A">
        <w:rPr>
          <w:rStyle w:val="markedcontent"/>
          <w:rFonts w:ascii="Times New Roman" w:hAnsi="Times New Roman" w:cs="Times New Roman"/>
          <w:b/>
          <w:sz w:val="24"/>
          <w:szCs w:val="24"/>
        </w:rPr>
        <w:t>Accounting Framework</w:t>
      </w:r>
    </w:p>
    <w:p w14:paraId="3277FBFA" w14:textId="77777777" w:rsidR="000C0FB3" w:rsidRPr="0063428A" w:rsidRDefault="000C0FB3" w:rsidP="005A387C">
      <w:pPr>
        <w:pStyle w:val="NoSpacing"/>
        <w:rPr>
          <w:i/>
          <w:sz w:val="24"/>
          <w:szCs w:val="24"/>
        </w:rPr>
      </w:pPr>
    </w:p>
    <w:p w14:paraId="400A7911" w14:textId="77777777" w:rsidR="005A387C" w:rsidRPr="0063428A" w:rsidRDefault="005A387C" w:rsidP="005A387C">
      <w:pPr>
        <w:pStyle w:val="NoSpacing"/>
        <w:spacing w:line="360" w:lineRule="auto"/>
        <w:jc w:val="both"/>
        <w:rPr>
          <w:rFonts w:ascii="Times New Roman" w:hAnsi="Times New Roman" w:cs="Times New Roman"/>
          <w:i/>
          <w:sz w:val="24"/>
          <w:szCs w:val="24"/>
          <w:lang w:val="en-ZA"/>
        </w:rPr>
      </w:pPr>
      <w:r w:rsidRPr="0063428A">
        <w:rPr>
          <w:rFonts w:ascii="Times New Roman" w:hAnsi="Times New Roman" w:cs="Times New Roman"/>
          <w:i/>
          <w:sz w:val="24"/>
          <w:szCs w:val="24"/>
        </w:rPr>
        <w:t xml:space="preserve">A </w:t>
      </w:r>
      <w:r w:rsidR="00ED3F32" w:rsidRPr="0063428A">
        <w:rPr>
          <w:rFonts w:ascii="Times New Roman" w:hAnsi="Times New Roman" w:cs="Times New Roman"/>
          <w:i/>
          <w:sz w:val="24"/>
          <w:szCs w:val="24"/>
        </w:rPr>
        <w:t>Transparent and Accessible</w:t>
      </w:r>
      <w:r w:rsidRPr="0063428A">
        <w:rPr>
          <w:rFonts w:ascii="Times New Roman" w:hAnsi="Times New Roman" w:cs="Times New Roman"/>
          <w:i/>
          <w:sz w:val="24"/>
          <w:szCs w:val="24"/>
        </w:rPr>
        <w:t xml:space="preserve"> Parliament</w:t>
      </w:r>
    </w:p>
    <w:p w14:paraId="6CD35372" w14:textId="77777777" w:rsidR="00E91166" w:rsidRPr="0063428A" w:rsidRDefault="00E91166" w:rsidP="00AF2650">
      <w:pPr>
        <w:pStyle w:val="NoSpacing"/>
      </w:pPr>
    </w:p>
    <w:p w14:paraId="02352731" w14:textId="77777777" w:rsidR="005A387C" w:rsidRPr="0063428A" w:rsidRDefault="00AF2650" w:rsidP="00974B99">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T</w:t>
      </w:r>
      <w:r w:rsidR="00E91166" w:rsidRPr="0063428A">
        <w:rPr>
          <w:rFonts w:ascii="Times New Roman" w:hAnsi="Times New Roman" w:cs="Times New Roman"/>
          <w:sz w:val="24"/>
          <w:szCs w:val="24"/>
        </w:rPr>
        <w:t>hose who drafted the</w:t>
      </w:r>
      <w:r w:rsidR="00472FE6" w:rsidRPr="0063428A">
        <w:rPr>
          <w:rFonts w:ascii="Times New Roman" w:hAnsi="Times New Roman" w:cs="Times New Roman"/>
          <w:sz w:val="24"/>
          <w:szCs w:val="24"/>
        </w:rPr>
        <w:t xml:space="preserve"> </w:t>
      </w:r>
      <w:r w:rsidR="00677BA5" w:rsidRPr="0063428A">
        <w:rPr>
          <w:rFonts w:ascii="Times New Roman" w:hAnsi="Times New Roman" w:cs="Times New Roman"/>
          <w:sz w:val="24"/>
          <w:szCs w:val="24"/>
        </w:rPr>
        <w:t xml:space="preserve">Constitution </w:t>
      </w:r>
      <w:r w:rsidR="00992214" w:rsidRPr="0063428A">
        <w:rPr>
          <w:rFonts w:ascii="Times New Roman" w:hAnsi="Times New Roman" w:cs="Times New Roman"/>
          <w:sz w:val="24"/>
          <w:szCs w:val="24"/>
        </w:rPr>
        <w:t>understood</w:t>
      </w:r>
      <w:r w:rsidR="00E91166" w:rsidRPr="0063428A">
        <w:rPr>
          <w:rFonts w:ascii="Times New Roman" w:hAnsi="Times New Roman" w:cs="Times New Roman"/>
          <w:sz w:val="24"/>
          <w:szCs w:val="24"/>
        </w:rPr>
        <w:t xml:space="preserve"> that </w:t>
      </w:r>
      <w:r w:rsidR="00677BA5" w:rsidRPr="0063428A">
        <w:rPr>
          <w:rFonts w:ascii="Times New Roman" w:hAnsi="Times New Roman" w:cs="Times New Roman"/>
          <w:sz w:val="24"/>
          <w:szCs w:val="24"/>
        </w:rPr>
        <w:t xml:space="preserve">political </w:t>
      </w:r>
      <w:r w:rsidR="00E91166" w:rsidRPr="0063428A">
        <w:rPr>
          <w:rFonts w:ascii="Times New Roman" w:hAnsi="Times New Roman" w:cs="Times New Roman"/>
          <w:sz w:val="24"/>
          <w:szCs w:val="24"/>
        </w:rPr>
        <w:t>accountability necessitated</w:t>
      </w:r>
      <w:r w:rsidR="00677BA5" w:rsidRPr="0063428A">
        <w:rPr>
          <w:rFonts w:ascii="Times New Roman" w:hAnsi="Times New Roman" w:cs="Times New Roman"/>
          <w:sz w:val="24"/>
          <w:szCs w:val="24"/>
        </w:rPr>
        <w:t xml:space="preserve"> a transparent and</w:t>
      </w:r>
      <w:r w:rsidR="00ED3F32" w:rsidRPr="0063428A">
        <w:rPr>
          <w:rFonts w:ascii="Times New Roman" w:hAnsi="Times New Roman" w:cs="Times New Roman"/>
          <w:sz w:val="24"/>
          <w:szCs w:val="24"/>
        </w:rPr>
        <w:t xml:space="preserve"> open </w:t>
      </w:r>
      <w:r w:rsidR="00E91166" w:rsidRPr="0063428A">
        <w:rPr>
          <w:rFonts w:ascii="Times New Roman" w:hAnsi="Times New Roman" w:cs="Times New Roman"/>
          <w:sz w:val="24"/>
          <w:szCs w:val="24"/>
        </w:rPr>
        <w:t>Parliament so that the people could follow</w:t>
      </w:r>
      <w:r w:rsidR="00462751" w:rsidRPr="0063428A">
        <w:rPr>
          <w:rFonts w:ascii="Times New Roman" w:hAnsi="Times New Roman" w:cs="Times New Roman"/>
          <w:sz w:val="24"/>
          <w:szCs w:val="24"/>
        </w:rPr>
        <w:t xml:space="preserve"> proceedings</w:t>
      </w:r>
      <w:r w:rsidR="00ED3F32" w:rsidRPr="0063428A">
        <w:rPr>
          <w:rFonts w:ascii="Times New Roman" w:hAnsi="Times New Roman" w:cs="Times New Roman"/>
          <w:sz w:val="24"/>
          <w:szCs w:val="24"/>
        </w:rPr>
        <w:t xml:space="preserve"> and </w:t>
      </w:r>
      <w:r w:rsidR="00755B56" w:rsidRPr="0063428A">
        <w:rPr>
          <w:rFonts w:ascii="Times New Roman" w:hAnsi="Times New Roman" w:cs="Times New Roman"/>
          <w:sz w:val="24"/>
          <w:szCs w:val="24"/>
        </w:rPr>
        <w:t>weigh</w:t>
      </w:r>
      <w:r w:rsidR="00E91166" w:rsidRPr="0063428A">
        <w:rPr>
          <w:rFonts w:ascii="Times New Roman" w:hAnsi="Times New Roman" w:cs="Times New Roman"/>
          <w:sz w:val="24"/>
          <w:szCs w:val="24"/>
        </w:rPr>
        <w:t xml:space="preserve"> the w</w:t>
      </w:r>
      <w:r w:rsidR="00ED3F32" w:rsidRPr="0063428A">
        <w:rPr>
          <w:rFonts w:ascii="Times New Roman" w:hAnsi="Times New Roman" w:cs="Times New Roman"/>
          <w:sz w:val="24"/>
          <w:szCs w:val="24"/>
        </w:rPr>
        <w:t>ork of their representatives.</w:t>
      </w:r>
      <w:r w:rsidR="00974B99" w:rsidRPr="0063428A">
        <w:rPr>
          <w:rFonts w:ascii="Times New Roman" w:hAnsi="Times New Roman" w:cs="Times New Roman"/>
          <w:sz w:val="24"/>
          <w:szCs w:val="24"/>
        </w:rPr>
        <w:t xml:space="preserve"> Moreover,</w:t>
      </w:r>
      <w:r w:rsidR="00ED3F32" w:rsidRPr="0063428A">
        <w:rPr>
          <w:rFonts w:ascii="Times New Roman" w:hAnsi="Times New Roman" w:cs="Times New Roman"/>
          <w:sz w:val="24"/>
          <w:szCs w:val="24"/>
        </w:rPr>
        <w:t xml:space="preserve"> </w:t>
      </w:r>
      <w:r w:rsidR="00992214" w:rsidRPr="0063428A">
        <w:rPr>
          <w:rFonts w:ascii="Times New Roman" w:hAnsi="Times New Roman" w:cs="Times New Roman"/>
          <w:sz w:val="24"/>
          <w:szCs w:val="24"/>
        </w:rPr>
        <w:t>they realized</w:t>
      </w:r>
      <w:r w:rsidR="005B4ECF" w:rsidRPr="0063428A">
        <w:rPr>
          <w:rFonts w:ascii="Times New Roman" w:hAnsi="Times New Roman" w:cs="Times New Roman"/>
          <w:sz w:val="24"/>
          <w:szCs w:val="24"/>
        </w:rPr>
        <w:t xml:space="preserve"> that the</w:t>
      </w:r>
      <w:r w:rsidR="00677BA5" w:rsidRPr="0063428A">
        <w:rPr>
          <w:rFonts w:ascii="Times New Roman" w:hAnsi="Times New Roman" w:cs="Times New Roman"/>
          <w:sz w:val="24"/>
          <w:szCs w:val="24"/>
        </w:rPr>
        <w:t xml:space="preserve"> Executive</w:t>
      </w:r>
      <w:r w:rsidR="00DA1B63" w:rsidRPr="0063428A">
        <w:rPr>
          <w:rFonts w:ascii="Times New Roman" w:hAnsi="Times New Roman" w:cs="Times New Roman"/>
          <w:sz w:val="24"/>
          <w:szCs w:val="24"/>
        </w:rPr>
        <w:t xml:space="preserve"> must</w:t>
      </w:r>
      <w:r w:rsidR="005B4ECF" w:rsidRPr="0063428A">
        <w:rPr>
          <w:rFonts w:ascii="Times New Roman" w:hAnsi="Times New Roman" w:cs="Times New Roman"/>
          <w:sz w:val="24"/>
          <w:szCs w:val="24"/>
        </w:rPr>
        <w:t xml:space="preserve"> </w:t>
      </w:r>
      <w:r w:rsidR="00974B99" w:rsidRPr="0063428A">
        <w:rPr>
          <w:rFonts w:ascii="Times New Roman" w:hAnsi="Times New Roman" w:cs="Times New Roman"/>
          <w:sz w:val="24"/>
          <w:szCs w:val="24"/>
        </w:rPr>
        <w:t xml:space="preserve">explain their actions mindful of public opinion. </w:t>
      </w:r>
      <w:r w:rsidR="00483407" w:rsidRPr="0063428A">
        <w:rPr>
          <w:rFonts w:ascii="Times New Roman" w:hAnsi="Times New Roman" w:cs="Times New Roman"/>
          <w:sz w:val="24"/>
          <w:szCs w:val="24"/>
        </w:rPr>
        <w:t xml:space="preserve"> </w:t>
      </w:r>
      <w:r w:rsidR="00677BA5" w:rsidRPr="0063428A">
        <w:rPr>
          <w:rFonts w:ascii="Times New Roman" w:hAnsi="Times New Roman" w:cs="Times New Roman"/>
          <w:sz w:val="24"/>
          <w:szCs w:val="24"/>
        </w:rPr>
        <w:t xml:space="preserve">In this respect, the </w:t>
      </w:r>
      <w:r w:rsidR="00E91166" w:rsidRPr="0063428A">
        <w:rPr>
          <w:rFonts w:ascii="Times New Roman" w:hAnsi="Times New Roman" w:cs="Times New Roman"/>
          <w:sz w:val="24"/>
          <w:szCs w:val="24"/>
        </w:rPr>
        <w:t>Constitution prescribed t</w:t>
      </w:r>
      <w:r w:rsidR="00ED3F32" w:rsidRPr="0063428A">
        <w:rPr>
          <w:rFonts w:ascii="Times New Roman" w:hAnsi="Times New Roman" w:cs="Times New Roman"/>
          <w:sz w:val="24"/>
          <w:szCs w:val="24"/>
        </w:rPr>
        <w:t xml:space="preserve">hat, </w:t>
      </w:r>
      <w:r w:rsidR="00ED3F32" w:rsidRPr="0063428A">
        <w:rPr>
          <w:rFonts w:ascii="Times New Roman" w:hAnsi="Times New Roman" w:cs="Times New Roman"/>
          <w:i/>
          <w:sz w:val="24"/>
          <w:szCs w:val="24"/>
        </w:rPr>
        <w:t>inter alia</w:t>
      </w:r>
      <w:r w:rsidR="00ED3F32" w:rsidRPr="0063428A">
        <w:rPr>
          <w:rFonts w:ascii="Times New Roman" w:hAnsi="Times New Roman" w:cs="Times New Roman"/>
          <w:sz w:val="24"/>
          <w:szCs w:val="24"/>
        </w:rPr>
        <w:t xml:space="preserve">, the Assembly </w:t>
      </w:r>
      <w:r w:rsidR="00483407" w:rsidRPr="0063428A">
        <w:rPr>
          <w:rFonts w:ascii="Times New Roman" w:hAnsi="Times New Roman" w:cs="Times New Roman"/>
          <w:sz w:val="24"/>
          <w:szCs w:val="24"/>
        </w:rPr>
        <w:t xml:space="preserve">must - </w:t>
      </w:r>
    </w:p>
    <w:p w14:paraId="4C2D3022" w14:textId="77777777" w:rsidR="00483407" w:rsidRPr="0063428A" w:rsidRDefault="00483407" w:rsidP="00F025EF">
      <w:pPr>
        <w:pStyle w:val="NoSpacing"/>
      </w:pPr>
    </w:p>
    <w:p w14:paraId="7C9C5E12" w14:textId="1A959F63" w:rsidR="00483407" w:rsidRPr="0063428A" w:rsidRDefault="00483407" w:rsidP="003134A9">
      <w:pPr>
        <w:pStyle w:val="NoSpacing"/>
        <w:spacing w:line="360" w:lineRule="auto"/>
        <w:ind w:left="720"/>
        <w:jc w:val="both"/>
        <w:rPr>
          <w:rFonts w:ascii="Times New Roman" w:hAnsi="Times New Roman" w:cs="Times New Roman"/>
          <w:i/>
          <w:sz w:val="24"/>
          <w:szCs w:val="24"/>
        </w:rPr>
      </w:pPr>
      <w:proofErr w:type="gramStart"/>
      <w:r w:rsidRPr="0063428A">
        <w:rPr>
          <w:rFonts w:ascii="Times New Roman" w:hAnsi="Times New Roman" w:cs="Times New Roman"/>
          <w:i/>
          <w:sz w:val="24"/>
          <w:szCs w:val="24"/>
        </w:rPr>
        <w:t>….conduct</w:t>
      </w:r>
      <w:proofErr w:type="gramEnd"/>
      <w:r w:rsidRPr="0063428A">
        <w:rPr>
          <w:rFonts w:ascii="Times New Roman" w:hAnsi="Times New Roman" w:cs="Times New Roman"/>
          <w:i/>
          <w:sz w:val="24"/>
          <w:szCs w:val="24"/>
        </w:rPr>
        <w:t xml:space="preserve"> i</w:t>
      </w:r>
      <w:r w:rsidR="00DA05B2" w:rsidRPr="0063428A">
        <w:rPr>
          <w:rFonts w:ascii="Times New Roman" w:hAnsi="Times New Roman" w:cs="Times New Roman"/>
          <w:i/>
          <w:sz w:val="24"/>
          <w:szCs w:val="24"/>
        </w:rPr>
        <w:t>t</w:t>
      </w:r>
      <w:r w:rsidRPr="0063428A">
        <w:rPr>
          <w:rFonts w:ascii="Times New Roman" w:hAnsi="Times New Roman" w:cs="Times New Roman"/>
          <w:i/>
          <w:sz w:val="24"/>
          <w:szCs w:val="24"/>
        </w:rPr>
        <w:t xml:space="preserve">s business in an open manner, and hold its sittings, and those of its committees, in public... </w:t>
      </w:r>
      <w:r w:rsidRPr="0063428A">
        <w:rPr>
          <w:rFonts w:ascii="Times New Roman" w:hAnsi="Times New Roman" w:cs="Times New Roman"/>
          <w:sz w:val="24"/>
          <w:szCs w:val="24"/>
        </w:rPr>
        <w:t xml:space="preserve">(and the) </w:t>
      </w:r>
      <w:r w:rsidRPr="0063428A">
        <w:rPr>
          <w:rFonts w:ascii="Times New Roman" w:hAnsi="Times New Roman" w:cs="Times New Roman"/>
          <w:i/>
          <w:sz w:val="24"/>
          <w:szCs w:val="24"/>
        </w:rPr>
        <w:t>Assembly may not exclude the public, including the media, from a sitting of a committee unless it is reasonable and justifiable to do so in an open and democratic society</w:t>
      </w:r>
      <w:r w:rsidRPr="0063428A">
        <w:rPr>
          <w:rStyle w:val="FootnoteReference"/>
          <w:rFonts w:ascii="Times New Roman" w:hAnsi="Times New Roman" w:cs="Times New Roman"/>
          <w:i/>
          <w:sz w:val="24"/>
          <w:szCs w:val="24"/>
        </w:rPr>
        <w:footnoteReference w:id="5"/>
      </w:r>
      <w:r w:rsidRPr="0063428A">
        <w:rPr>
          <w:rFonts w:ascii="Times New Roman" w:hAnsi="Times New Roman" w:cs="Times New Roman"/>
          <w:i/>
          <w:sz w:val="24"/>
          <w:szCs w:val="24"/>
        </w:rPr>
        <w:t>.</w:t>
      </w:r>
    </w:p>
    <w:p w14:paraId="15D1C197" w14:textId="77777777" w:rsidR="00E614E7" w:rsidRPr="0063428A" w:rsidRDefault="00E614E7" w:rsidP="00E91166">
      <w:pPr>
        <w:pStyle w:val="NoSpacing"/>
        <w:spacing w:line="360" w:lineRule="auto"/>
        <w:rPr>
          <w:rFonts w:ascii="Times New Roman" w:hAnsi="Times New Roman" w:cs="Times New Roman"/>
          <w:sz w:val="24"/>
          <w:szCs w:val="24"/>
        </w:rPr>
      </w:pPr>
    </w:p>
    <w:p w14:paraId="2AFC8ACF" w14:textId="629BBDEB" w:rsidR="006E1662" w:rsidRPr="0063428A" w:rsidRDefault="006E1662" w:rsidP="006E1662">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 xml:space="preserve">Since then, Parliament has actively sought to expand public access and involvement in its affairs. </w:t>
      </w:r>
      <w:r w:rsidR="00B44940" w:rsidRPr="0063428A">
        <w:rPr>
          <w:rFonts w:ascii="Times New Roman" w:hAnsi="Times New Roman" w:cs="Times New Roman"/>
          <w:sz w:val="24"/>
          <w:szCs w:val="24"/>
        </w:rPr>
        <w:t xml:space="preserve"> The</w:t>
      </w:r>
      <w:r w:rsidR="00677BA5" w:rsidRPr="0063428A">
        <w:rPr>
          <w:rFonts w:ascii="Times New Roman" w:hAnsi="Times New Roman" w:cs="Times New Roman"/>
          <w:sz w:val="24"/>
          <w:szCs w:val="24"/>
        </w:rPr>
        <w:t xml:space="preserve"> parliamentary</w:t>
      </w:r>
      <w:r w:rsidR="00B44940" w:rsidRPr="0063428A">
        <w:rPr>
          <w:rFonts w:ascii="Times New Roman" w:hAnsi="Times New Roman" w:cs="Times New Roman"/>
          <w:sz w:val="24"/>
          <w:szCs w:val="24"/>
        </w:rPr>
        <w:t xml:space="preserve"> precinct itself is op</w:t>
      </w:r>
      <w:r w:rsidR="00677BA5" w:rsidRPr="0063428A">
        <w:rPr>
          <w:rFonts w:ascii="Times New Roman" w:hAnsi="Times New Roman" w:cs="Times New Roman"/>
          <w:sz w:val="24"/>
          <w:szCs w:val="24"/>
        </w:rPr>
        <w:t>e</w:t>
      </w:r>
      <w:r w:rsidR="00F0051B" w:rsidRPr="0063428A">
        <w:rPr>
          <w:rFonts w:ascii="Times New Roman" w:hAnsi="Times New Roman" w:cs="Times New Roman"/>
          <w:sz w:val="24"/>
          <w:szCs w:val="24"/>
        </w:rPr>
        <w:t xml:space="preserve">n and the media and </w:t>
      </w:r>
      <w:r w:rsidR="00677BA5" w:rsidRPr="0063428A">
        <w:rPr>
          <w:rFonts w:ascii="Times New Roman" w:hAnsi="Times New Roman" w:cs="Times New Roman"/>
          <w:sz w:val="24"/>
          <w:szCs w:val="24"/>
        </w:rPr>
        <w:t xml:space="preserve">interest groups have </w:t>
      </w:r>
      <w:r w:rsidR="003212A9" w:rsidRPr="0063428A">
        <w:rPr>
          <w:rFonts w:ascii="Times New Roman" w:hAnsi="Times New Roman" w:cs="Times New Roman"/>
          <w:sz w:val="24"/>
          <w:szCs w:val="24"/>
        </w:rPr>
        <w:t>frequently attended meetings</w:t>
      </w:r>
      <w:r w:rsidR="006D5370" w:rsidRPr="0063428A">
        <w:rPr>
          <w:rStyle w:val="FootnoteReference"/>
          <w:rFonts w:ascii="Times New Roman" w:hAnsi="Times New Roman" w:cs="Times New Roman"/>
          <w:sz w:val="24"/>
          <w:szCs w:val="24"/>
        </w:rPr>
        <w:footnoteReference w:id="6"/>
      </w:r>
      <w:r w:rsidR="00B44940" w:rsidRPr="0063428A">
        <w:rPr>
          <w:rFonts w:ascii="Times New Roman" w:hAnsi="Times New Roman" w:cs="Times New Roman"/>
          <w:sz w:val="24"/>
          <w:szCs w:val="24"/>
        </w:rPr>
        <w:t>. There has also been considerable</w:t>
      </w:r>
      <w:r w:rsidR="00677BA5" w:rsidRPr="0063428A">
        <w:rPr>
          <w:rFonts w:ascii="Times New Roman" w:hAnsi="Times New Roman" w:cs="Times New Roman"/>
          <w:sz w:val="24"/>
          <w:szCs w:val="24"/>
        </w:rPr>
        <w:t xml:space="preserve"> media coverage of Parliament on</w:t>
      </w:r>
      <w:r w:rsidR="0020531F" w:rsidRPr="0063428A">
        <w:rPr>
          <w:rFonts w:ascii="Times New Roman" w:hAnsi="Times New Roman" w:cs="Times New Roman"/>
          <w:sz w:val="24"/>
          <w:szCs w:val="24"/>
        </w:rPr>
        <w:t xml:space="preserve"> various</w:t>
      </w:r>
      <w:r w:rsidR="00B44940" w:rsidRPr="0063428A">
        <w:rPr>
          <w:rFonts w:ascii="Times New Roman" w:hAnsi="Times New Roman" w:cs="Times New Roman"/>
          <w:sz w:val="24"/>
          <w:szCs w:val="24"/>
        </w:rPr>
        <w:t xml:space="preserve"> platforms</w:t>
      </w:r>
      <w:r w:rsidR="00677BA5" w:rsidRPr="0063428A">
        <w:rPr>
          <w:rFonts w:ascii="Times New Roman" w:hAnsi="Times New Roman" w:cs="Times New Roman"/>
          <w:sz w:val="24"/>
          <w:szCs w:val="24"/>
        </w:rPr>
        <w:t>.</w:t>
      </w:r>
      <w:r w:rsidR="004D6465" w:rsidRPr="0063428A">
        <w:rPr>
          <w:rFonts w:ascii="Times New Roman" w:hAnsi="Times New Roman" w:cs="Times New Roman"/>
          <w:sz w:val="24"/>
          <w:szCs w:val="24"/>
        </w:rPr>
        <w:t xml:space="preserve"> </w:t>
      </w:r>
      <w:r w:rsidR="00B44940" w:rsidRPr="0063428A">
        <w:rPr>
          <w:rFonts w:ascii="Times New Roman" w:hAnsi="Times New Roman" w:cs="Times New Roman"/>
          <w:sz w:val="24"/>
          <w:szCs w:val="24"/>
        </w:rPr>
        <w:t xml:space="preserve">Parliament itself has its own </w:t>
      </w:r>
      <w:r w:rsidR="00950C76" w:rsidRPr="0063428A">
        <w:rPr>
          <w:rFonts w:ascii="Times New Roman" w:hAnsi="Times New Roman" w:cs="Times New Roman"/>
          <w:sz w:val="24"/>
          <w:szCs w:val="24"/>
        </w:rPr>
        <w:t>television channel and routinely releases statements</w:t>
      </w:r>
      <w:r w:rsidR="003212A9" w:rsidRPr="0063428A">
        <w:rPr>
          <w:rFonts w:ascii="Times New Roman" w:hAnsi="Times New Roman" w:cs="Times New Roman"/>
          <w:sz w:val="24"/>
          <w:szCs w:val="24"/>
        </w:rPr>
        <w:t xml:space="preserve"> and updates</w:t>
      </w:r>
      <w:r w:rsidR="00950C76" w:rsidRPr="0063428A">
        <w:rPr>
          <w:rFonts w:ascii="Times New Roman" w:hAnsi="Times New Roman" w:cs="Times New Roman"/>
          <w:sz w:val="24"/>
          <w:szCs w:val="24"/>
        </w:rPr>
        <w:t xml:space="preserve">. </w:t>
      </w:r>
      <w:r w:rsidR="00DA1B63" w:rsidRPr="0063428A">
        <w:rPr>
          <w:rFonts w:ascii="Times New Roman" w:hAnsi="Times New Roman" w:cs="Times New Roman"/>
          <w:sz w:val="24"/>
          <w:szCs w:val="24"/>
        </w:rPr>
        <w:t xml:space="preserve"> </w:t>
      </w:r>
      <w:r w:rsidR="00462751" w:rsidRPr="0063428A">
        <w:rPr>
          <w:rFonts w:ascii="Times New Roman" w:hAnsi="Times New Roman" w:cs="Times New Roman"/>
          <w:sz w:val="24"/>
          <w:szCs w:val="24"/>
        </w:rPr>
        <w:t xml:space="preserve">In addition, </w:t>
      </w:r>
      <w:r w:rsidR="004C2368" w:rsidRPr="0063428A">
        <w:rPr>
          <w:rFonts w:ascii="Times New Roman" w:hAnsi="Times New Roman" w:cs="Times New Roman"/>
          <w:sz w:val="24"/>
          <w:szCs w:val="24"/>
        </w:rPr>
        <w:t>there have been</w:t>
      </w:r>
      <w:r w:rsidR="000F6AAE" w:rsidRPr="0063428A">
        <w:rPr>
          <w:rFonts w:ascii="Times New Roman" w:hAnsi="Times New Roman" w:cs="Times New Roman"/>
          <w:sz w:val="24"/>
          <w:szCs w:val="24"/>
        </w:rPr>
        <w:t xml:space="preserve"> ongoing</w:t>
      </w:r>
      <w:r w:rsidR="004C2368" w:rsidRPr="0063428A">
        <w:rPr>
          <w:rFonts w:ascii="Times New Roman" w:hAnsi="Times New Roman" w:cs="Times New Roman"/>
          <w:sz w:val="24"/>
          <w:szCs w:val="24"/>
        </w:rPr>
        <w:t xml:space="preserve"> efforts to </w:t>
      </w:r>
      <w:r w:rsidR="003212A9" w:rsidRPr="0063428A">
        <w:rPr>
          <w:rFonts w:ascii="Times New Roman" w:hAnsi="Times New Roman" w:cs="Times New Roman"/>
          <w:sz w:val="24"/>
          <w:szCs w:val="24"/>
        </w:rPr>
        <w:t xml:space="preserve">reach out to </w:t>
      </w:r>
      <w:r w:rsidR="004C2368" w:rsidRPr="0063428A">
        <w:rPr>
          <w:rFonts w:ascii="Times New Roman" w:hAnsi="Times New Roman" w:cs="Times New Roman"/>
          <w:sz w:val="24"/>
          <w:szCs w:val="24"/>
        </w:rPr>
        <w:t>local communities,</w:t>
      </w:r>
      <w:r w:rsidR="00677BA5" w:rsidRPr="0063428A">
        <w:rPr>
          <w:rFonts w:ascii="Times New Roman" w:hAnsi="Times New Roman" w:cs="Times New Roman"/>
          <w:sz w:val="24"/>
          <w:szCs w:val="24"/>
        </w:rPr>
        <w:t xml:space="preserve"> owing to the fact</w:t>
      </w:r>
      <w:r w:rsidR="00462751" w:rsidRPr="0063428A">
        <w:rPr>
          <w:rFonts w:ascii="Times New Roman" w:hAnsi="Times New Roman" w:cs="Times New Roman"/>
          <w:sz w:val="24"/>
          <w:szCs w:val="24"/>
        </w:rPr>
        <w:t xml:space="preserve"> that </w:t>
      </w:r>
      <w:r w:rsidR="004C2368" w:rsidRPr="0063428A">
        <w:rPr>
          <w:rFonts w:ascii="Times New Roman" w:hAnsi="Times New Roman" w:cs="Times New Roman"/>
          <w:sz w:val="24"/>
          <w:szCs w:val="24"/>
        </w:rPr>
        <w:t>many citizens do not</w:t>
      </w:r>
      <w:r w:rsidR="006D0240" w:rsidRPr="0063428A">
        <w:rPr>
          <w:rFonts w:ascii="Times New Roman" w:hAnsi="Times New Roman" w:cs="Times New Roman"/>
          <w:sz w:val="24"/>
          <w:szCs w:val="24"/>
        </w:rPr>
        <w:t xml:space="preserve"> have</w:t>
      </w:r>
      <w:r w:rsidR="004C2368" w:rsidRPr="0063428A">
        <w:rPr>
          <w:rFonts w:ascii="Times New Roman" w:hAnsi="Times New Roman" w:cs="Times New Roman"/>
          <w:sz w:val="24"/>
          <w:szCs w:val="24"/>
        </w:rPr>
        <w:t xml:space="preserve"> </w:t>
      </w:r>
      <w:r w:rsidR="00590570" w:rsidRPr="0063428A">
        <w:rPr>
          <w:rFonts w:ascii="Times New Roman" w:hAnsi="Times New Roman" w:cs="Times New Roman"/>
          <w:sz w:val="24"/>
          <w:szCs w:val="24"/>
        </w:rPr>
        <w:t xml:space="preserve">the resources </w:t>
      </w:r>
      <w:r w:rsidR="000F6AAE" w:rsidRPr="0063428A">
        <w:rPr>
          <w:rFonts w:ascii="Times New Roman" w:hAnsi="Times New Roman" w:cs="Times New Roman"/>
          <w:sz w:val="24"/>
          <w:szCs w:val="24"/>
        </w:rPr>
        <w:t>to travel or</w:t>
      </w:r>
      <w:r w:rsidR="006D0240" w:rsidRPr="0063428A">
        <w:rPr>
          <w:rFonts w:ascii="Times New Roman" w:hAnsi="Times New Roman" w:cs="Times New Roman"/>
          <w:sz w:val="24"/>
          <w:szCs w:val="24"/>
        </w:rPr>
        <w:t xml:space="preserve"> access media outlets. </w:t>
      </w:r>
      <w:r w:rsidR="00BD1424" w:rsidRPr="0063428A">
        <w:rPr>
          <w:rFonts w:ascii="Times New Roman" w:hAnsi="Times New Roman" w:cs="Times New Roman"/>
          <w:sz w:val="24"/>
          <w:szCs w:val="24"/>
        </w:rPr>
        <w:t xml:space="preserve">Parliament has also taken measures to facilitate access for people living with disabilities – most </w:t>
      </w:r>
      <w:r w:rsidR="00A67038" w:rsidRPr="0063428A">
        <w:rPr>
          <w:rFonts w:ascii="Times New Roman" w:hAnsi="Times New Roman" w:cs="Times New Roman"/>
          <w:sz w:val="24"/>
          <w:szCs w:val="24"/>
        </w:rPr>
        <w:t>facilities</w:t>
      </w:r>
      <w:r w:rsidR="003212A9" w:rsidRPr="0063428A">
        <w:rPr>
          <w:rFonts w:ascii="Times New Roman" w:hAnsi="Times New Roman" w:cs="Times New Roman"/>
          <w:sz w:val="24"/>
          <w:szCs w:val="24"/>
        </w:rPr>
        <w:t xml:space="preserve"> </w:t>
      </w:r>
      <w:r w:rsidR="00BD1424" w:rsidRPr="0063428A">
        <w:rPr>
          <w:rFonts w:ascii="Times New Roman" w:hAnsi="Times New Roman" w:cs="Times New Roman"/>
          <w:sz w:val="24"/>
          <w:szCs w:val="24"/>
        </w:rPr>
        <w:lastRenderedPageBreak/>
        <w:t>accommodate</w:t>
      </w:r>
      <w:r w:rsidR="0020531F" w:rsidRPr="0063428A">
        <w:rPr>
          <w:rFonts w:ascii="Times New Roman" w:hAnsi="Times New Roman" w:cs="Times New Roman"/>
          <w:sz w:val="24"/>
          <w:szCs w:val="24"/>
        </w:rPr>
        <w:t xml:space="preserve"> wheelchairs, a</w:t>
      </w:r>
      <w:r w:rsidR="00BD1424" w:rsidRPr="0063428A">
        <w:rPr>
          <w:rFonts w:ascii="Times New Roman" w:hAnsi="Times New Roman" w:cs="Times New Roman"/>
          <w:sz w:val="24"/>
          <w:szCs w:val="24"/>
        </w:rPr>
        <w:t>nd debates</w:t>
      </w:r>
      <w:r w:rsidR="003212A9" w:rsidRPr="0063428A">
        <w:rPr>
          <w:rFonts w:ascii="Times New Roman" w:hAnsi="Times New Roman" w:cs="Times New Roman"/>
          <w:sz w:val="24"/>
          <w:szCs w:val="24"/>
        </w:rPr>
        <w:t xml:space="preserve"> in the House</w:t>
      </w:r>
      <w:r w:rsidR="00D24F42" w:rsidRPr="0063428A">
        <w:rPr>
          <w:rFonts w:ascii="Times New Roman" w:hAnsi="Times New Roman" w:cs="Times New Roman"/>
          <w:sz w:val="24"/>
          <w:szCs w:val="24"/>
        </w:rPr>
        <w:t xml:space="preserve"> are, in addition to the indigenous languages, translated </w:t>
      </w:r>
      <w:r w:rsidR="00BD1424" w:rsidRPr="0063428A">
        <w:rPr>
          <w:rFonts w:ascii="Times New Roman" w:hAnsi="Times New Roman" w:cs="Times New Roman"/>
          <w:sz w:val="24"/>
          <w:szCs w:val="24"/>
        </w:rPr>
        <w:t>into sign language</w:t>
      </w:r>
      <w:r w:rsidR="00D24F42" w:rsidRPr="0063428A">
        <w:rPr>
          <w:rFonts w:ascii="Times New Roman" w:hAnsi="Times New Roman" w:cs="Times New Roman"/>
          <w:sz w:val="24"/>
          <w:szCs w:val="24"/>
        </w:rPr>
        <w:t>.</w:t>
      </w:r>
    </w:p>
    <w:p w14:paraId="22A4EC71" w14:textId="575DE75B" w:rsidR="00DA1B63" w:rsidRPr="0063428A" w:rsidRDefault="00DA1B63" w:rsidP="001F73FD">
      <w:pPr>
        <w:pStyle w:val="NoSpacing"/>
      </w:pPr>
    </w:p>
    <w:p w14:paraId="2C0F5F34" w14:textId="5425938A" w:rsidR="000C0FB3" w:rsidRPr="0063428A" w:rsidRDefault="000C0FB3" w:rsidP="00DA1B63">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i/>
          <w:sz w:val="24"/>
          <w:szCs w:val="24"/>
        </w:rPr>
        <w:t>Statutory Framework</w:t>
      </w:r>
      <w:r w:rsidR="00D24F42" w:rsidRPr="0063428A">
        <w:rPr>
          <w:rFonts w:ascii="Times New Roman" w:hAnsi="Times New Roman" w:cs="Times New Roman"/>
          <w:i/>
          <w:sz w:val="24"/>
          <w:szCs w:val="24"/>
        </w:rPr>
        <w:t xml:space="preserve"> to compel</w:t>
      </w:r>
      <w:r w:rsidR="00F655CC" w:rsidRPr="0063428A">
        <w:rPr>
          <w:rFonts w:ascii="Times New Roman" w:hAnsi="Times New Roman" w:cs="Times New Roman"/>
          <w:i/>
          <w:sz w:val="24"/>
          <w:szCs w:val="24"/>
        </w:rPr>
        <w:t xml:space="preserve"> </w:t>
      </w:r>
      <w:r w:rsidR="0058217D" w:rsidRPr="0063428A">
        <w:rPr>
          <w:rFonts w:ascii="Times New Roman" w:hAnsi="Times New Roman" w:cs="Times New Roman"/>
          <w:i/>
          <w:sz w:val="24"/>
          <w:szCs w:val="24"/>
        </w:rPr>
        <w:t>Accountability</w:t>
      </w:r>
    </w:p>
    <w:p w14:paraId="64C4118D" w14:textId="77777777" w:rsidR="000C0FB3" w:rsidRPr="0063428A" w:rsidRDefault="000C0FB3" w:rsidP="000C0FB3">
      <w:pPr>
        <w:pStyle w:val="NoSpacing"/>
        <w:rPr>
          <w:rFonts w:ascii="Times New Roman" w:hAnsi="Times New Roman" w:cs="Times New Roman"/>
          <w:b/>
          <w:sz w:val="24"/>
          <w:szCs w:val="24"/>
        </w:rPr>
      </w:pPr>
    </w:p>
    <w:p w14:paraId="50E228E3" w14:textId="5BE3B062" w:rsidR="000C0FB3" w:rsidRPr="0063428A" w:rsidRDefault="003134A9" w:rsidP="000C0FB3">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During the first years of the d</w:t>
      </w:r>
      <w:r w:rsidR="00A74E84" w:rsidRPr="0063428A">
        <w:rPr>
          <w:rFonts w:ascii="Times New Roman" w:hAnsi="Times New Roman" w:cs="Times New Roman"/>
          <w:sz w:val="24"/>
          <w:szCs w:val="24"/>
        </w:rPr>
        <w:t>emocra</w:t>
      </w:r>
      <w:r w:rsidR="00C561B5" w:rsidRPr="0063428A">
        <w:rPr>
          <w:rFonts w:ascii="Times New Roman" w:hAnsi="Times New Roman" w:cs="Times New Roman"/>
          <w:sz w:val="24"/>
          <w:szCs w:val="24"/>
        </w:rPr>
        <w:t>tic order, Parliament considered a number</w:t>
      </w:r>
      <w:r w:rsidR="00D32BA1" w:rsidRPr="0063428A">
        <w:rPr>
          <w:rFonts w:ascii="Times New Roman" w:hAnsi="Times New Roman" w:cs="Times New Roman"/>
          <w:sz w:val="24"/>
          <w:szCs w:val="24"/>
        </w:rPr>
        <w:t xml:space="preserve"> of </w:t>
      </w:r>
      <w:r w:rsidR="00472FE6" w:rsidRPr="0063428A">
        <w:rPr>
          <w:rFonts w:ascii="Times New Roman" w:hAnsi="Times New Roman" w:cs="Times New Roman"/>
          <w:sz w:val="24"/>
          <w:szCs w:val="24"/>
        </w:rPr>
        <w:t>st</w:t>
      </w:r>
      <w:r w:rsidR="00EC1215" w:rsidRPr="0063428A">
        <w:rPr>
          <w:rFonts w:ascii="Times New Roman" w:hAnsi="Times New Roman" w:cs="Times New Roman"/>
          <w:sz w:val="24"/>
          <w:szCs w:val="24"/>
        </w:rPr>
        <w:t xml:space="preserve">atutes and regulations </w:t>
      </w:r>
      <w:r w:rsidR="00EB4829" w:rsidRPr="0063428A">
        <w:rPr>
          <w:rFonts w:ascii="Times New Roman" w:hAnsi="Times New Roman" w:cs="Times New Roman"/>
          <w:sz w:val="24"/>
          <w:szCs w:val="24"/>
        </w:rPr>
        <w:t>to</w:t>
      </w:r>
      <w:r w:rsidR="003A46EF" w:rsidRPr="0063428A">
        <w:rPr>
          <w:rFonts w:ascii="Times New Roman" w:hAnsi="Times New Roman" w:cs="Times New Roman"/>
          <w:sz w:val="24"/>
          <w:szCs w:val="24"/>
        </w:rPr>
        <w:t xml:space="preserve"> foster oversight and</w:t>
      </w:r>
      <w:r w:rsidR="00FD0347" w:rsidRPr="0063428A">
        <w:rPr>
          <w:rFonts w:ascii="Times New Roman" w:hAnsi="Times New Roman" w:cs="Times New Roman"/>
          <w:sz w:val="24"/>
          <w:szCs w:val="24"/>
        </w:rPr>
        <w:t xml:space="preserve"> accountability. These included</w:t>
      </w:r>
      <w:r w:rsidR="00EB4829" w:rsidRPr="0063428A">
        <w:rPr>
          <w:rFonts w:ascii="Times New Roman" w:hAnsi="Times New Roman" w:cs="Times New Roman"/>
          <w:sz w:val="24"/>
          <w:szCs w:val="24"/>
        </w:rPr>
        <w:t xml:space="preserve">, </w:t>
      </w:r>
      <w:r w:rsidR="00EB4829" w:rsidRPr="0063428A">
        <w:rPr>
          <w:rFonts w:ascii="Times New Roman" w:hAnsi="Times New Roman" w:cs="Times New Roman"/>
          <w:i/>
          <w:sz w:val="24"/>
          <w:szCs w:val="24"/>
        </w:rPr>
        <w:t>inter alia</w:t>
      </w:r>
      <w:r w:rsidR="00EB4829" w:rsidRPr="0063428A">
        <w:rPr>
          <w:rFonts w:ascii="Times New Roman" w:hAnsi="Times New Roman" w:cs="Times New Roman"/>
          <w:sz w:val="24"/>
          <w:szCs w:val="24"/>
        </w:rPr>
        <w:t>,</w:t>
      </w:r>
      <w:r w:rsidR="00FD0347" w:rsidRPr="0063428A">
        <w:rPr>
          <w:rFonts w:ascii="Times New Roman" w:hAnsi="Times New Roman" w:cs="Times New Roman"/>
          <w:sz w:val="24"/>
          <w:szCs w:val="24"/>
        </w:rPr>
        <w:t xml:space="preserve"> laws to</w:t>
      </w:r>
      <w:r w:rsidR="00EB4829" w:rsidRPr="0063428A">
        <w:rPr>
          <w:rFonts w:ascii="Times New Roman" w:hAnsi="Times New Roman" w:cs="Times New Roman"/>
          <w:sz w:val="24"/>
          <w:szCs w:val="24"/>
        </w:rPr>
        <w:t xml:space="preserve"> </w:t>
      </w:r>
      <w:r w:rsidR="002901FF" w:rsidRPr="0063428A">
        <w:rPr>
          <w:rFonts w:ascii="Times New Roman" w:hAnsi="Times New Roman" w:cs="Times New Roman"/>
          <w:sz w:val="24"/>
          <w:szCs w:val="24"/>
        </w:rPr>
        <w:t>empower members</w:t>
      </w:r>
      <w:r w:rsidR="00C126B3" w:rsidRPr="0063428A">
        <w:rPr>
          <w:rFonts w:ascii="Times New Roman" w:hAnsi="Times New Roman" w:cs="Times New Roman"/>
          <w:sz w:val="24"/>
          <w:szCs w:val="24"/>
        </w:rPr>
        <w:t>,</w:t>
      </w:r>
      <w:r w:rsidR="00FD0347" w:rsidRPr="0063428A">
        <w:rPr>
          <w:rFonts w:ascii="Times New Roman" w:hAnsi="Times New Roman" w:cs="Times New Roman"/>
          <w:sz w:val="24"/>
          <w:szCs w:val="24"/>
        </w:rPr>
        <w:t xml:space="preserve"> to</w:t>
      </w:r>
      <w:r w:rsidR="00C126B3" w:rsidRPr="0063428A">
        <w:rPr>
          <w:rFonts w:ascii="Times New Roman" w:hAnsi="Times New Roman" w:cs="Times New Roman"/>
          <w:sz w:val="24"/>
          <w:szCs w:val="24"/>
        </w:rPr>
        <w:t xml:space="preserve"> </w:t>
      </w:r>
      <w:r w:rsidR="00EB4829" w:rsidRPr="0063428A">
        <w:rPr>
          <w:rFonts w:ascii="Times New Roman" w:hAnsi="Times New Roman" w:cs="Times New Roman"/>
          <w:sz w:val="24"/>
          <w:szCs w:val="24"/>
        </w:rPr>
        <w:t>regulate the public service and state</w:t>
      </w:r>
      <w:r w:rsidR="00C126B3" w:rsidRPr="0063428A">
        <w:rPr>
          <w:rFonts w:ascii="Times New Roman" w:hAnsi="Times New Roman" w:cs="Times New Roman"/>
          <w:sz w:val="24"/>
          <w:szCs w:val="24"/>
        </w:rPr>
        <w:t xml:space="preserve"> finances</w:t>
      </w:r>
      <w:r w:rsidR="00EC1215" w:rsidRPr="0063428A">
        <w:rPr>
          <w:rFonts w:ascii="Times New Roman" w:hAnsi="Times New Roman" w:cs="Times New Roman"/>
          <w:sz w:val="24"/>
          <w:szCs w:val="24"/>
        </w:rPr>
        <w:t>,</w:t>
      </w:r>
      <w:r w:rsidR="00C126B3" w:rsidRPr="0063428A">
        <w:rPr>
          <w:rFonts w:ascii="Times New Roman" w:hAnsi="Times New Roman" w:cs="Times New Roman"/>
          <w:sz w:val="24"/>
          <w:szCs w:val="24"/>
        </w:rPr>
        <w:t xml:space="preserve"> and</w:t>
      </w:r>
      <w:r w:rsidR="00FD0347" w:rsidRPr="0063428A">
        <w:rPr>
          <w:rFonts w:ascii="Times New Roman" w:hAnsi="Times New Roman" w:cs="Times New Roman"/>
          <w:sz w:val="24"/>
          <w:szCs w:val="24"/>
        </w:rPr>
        <w:t xml:space="preserve"> to</w:t>
      </w:r>
      <w:r w:rsidR="00C126B3" w:rsidRPr="0063428A">
        <w:rPr>
          <w:rFonts w:ascii="Times New Roman" w:hAnsi="Times New Roman" w:cs="Times New Roman"/>
          <w:sz w:val="24"/>
          <w:szCs w:val="24"/>
        </w:rPr>
        <w:t xml:space="preserve"> consolidate</w:t>
      </w:r>
      <w:r w:rsidR="00FD0347" w:rsidRPr="0063428A">
        <w:rPr>
          <w:rFonts w:ascii="Times New Roman" w:hAnsi="Times New Roman" w:cs="Times New Roman"/>
          <w:sz w:val="24"/>
          <w:szCs w:val="24"/>
        </w:rPr>
        <w:t xml:space="preserve"> other independent institutions</w:t>
      </w:r>
      <w:r w:rsidR="00EC1215" w:rsidRPr="0063428A">
        <w:rPr>
          <w:rFonts w:ascii="Times New Roman" w:hAnsi="Times New Roman" w:cs="Times New Roman"/>
          <w:sz w:val="24"/>
          <w:szCs w:val="24"/>
        </w:rPr>
        <w:t xml:space="preserve"> to support the system of checks and balances</w:t>
      </w:r>
      <w:r w:rsidR="00232B00">
        <w:rPr>
          <w:rFonts w:ascii="Times New Roman" w:hAnsi="Times New Roman" w:cs="Times New Roman"/>
          <w:sz w:val="24"/>
          <w:szCs w:val="24"/>
        </w:rPr>
        <w:t xml:space="preserve"> such as the Human Rights Commission, Gender Commission, Public Protector and Auditor General (AG)</w:t>
      </w:r>
      <w:r w:rsidR="00E20A67">
        <w:rPr>
          <w:rFonts w:ascii="Times New Roman" w:hAnsi="Times New Roman" w:cs="Times New Roman"/>
          <w:sz w:val="24"/>
          <w:szCs w:val="24"/>
        </w:rPr>
        <w:t xml:space="preserve"> (the so-called Chapter Nine Institutions)</w:t>
      </w:r>
      <w:r w:rsidR="00C126B3" w:rsidRPr="0063428A">
        <w:rPr>
          <w:rStyle w:val="FootnoteReference"/>
          <w:rFonts w:ascii="Times New Roman" w:hAnsi="Times New Roman" w:cs="Times New Roman"/>
          <w:sz w:val="24"/>
          <w:szCs w:val="24"/>
        </w:rPr>
        <w:footnoteReference w:id="7"/>
      </w:r>
      <w:r w:rsidR="00C126B3" w:rsidRPr="0063428A">
        <w:rPr>
          <w:rFonts w:ascii="Times New Roman" w:hAnsi="Times New Roman" w:cs="Times New Roman"/>
          <w:sz w:val="24"/>
          <w:szCs w:val="24"/>
        </w:rPr>
        <w:t xml:space="preserve">. </w:t>
      </w:r>
      <w:r w:rsidR="00AF6F0B" w:rsidRPr="0063428A">
        <w:rPr>
          <w:rFonts w:ascii="Times New Roman" w:hAnsi="Times New Roman" w:cs="Times New Roman"/>
          <w:sz w:val="24"/>
          <w:szCs w:val="24"/>
        </w:rPr>
        <w:t>Parliament also</w:t>
      </w:r>
      <w:r w:rsidR="00472FE6" w:rsidRPr="0063428A">
        <w:rPr>
          <w:rFonts w:ascii="Times New Roman" w:hAnsi="Times New Roman" w:cs="Times New Roman"/>
          <w:sz w:val="24"/>
          <w:szCs w:val="24"/>
        </w:rPr>
        <w:t xml:space="preserve"> </w:t>
      </w:r>
      <w:r w:rsidR="00AF6F0B" w:rsidRPr="0063428A">
        <w:rPr>
          <w:rFonts w:ascii="Times New Roman" w:hAnsi="Times New Roman" w:cs="Times New Roman"/>
          <w:sz w:val="24"/>
          <w:szCs w:val="24"/>
        </w:rPr>
        <w:t xml:space="preserve">overhauled its own </w:t>
      </w:r>
      <w:r w:rsidR="00AF2650" w:rsidRPr="0063428A">
        <w:rPr>
          <w:rFonts w:ascii="Times New Roman" w:hAnsi="Times New Roman" w:cs="Times New Roman"/>
          <w:sz w:val="24"/>
          <w:szCs w:val="24"/>
        </w:rPr>
        <w:t>rules to this end.</w:t>
      </w:r>
      <w:r w:rsidR="00AF6F0B" w:rsidRPr="0063428A">
        <w:rPr>
          <w:rFonts w:ascii="Times New Roman" w:hAnsi="Times New Roman" w:cs="Times New Roman"/>
          <w:sz w:val="24"/>
          <w:szCs w:val="24"/>
        </w:rPr>
        <w:t xml:space="preserve"> </w:t>
      </w:r>
    </w:p>
    <w:p w14:paraId="0F475E11" w14:textId="77777777" w:rsidR="0042766A" w:rsidRPr="0063428A" w:rsidRDefault="0042766A" w:rsidP="00AF2650">
      <w:pPr>
        <w:pStyle w:val="NoSpacing"/>
      </w:pPr>
    </w:p>
    <w:p w14:paraId="3FF05E3C" w14:textId="77777777" w:rsidR="0058217D" w:rsidRPr="0063428A" w:rsidRDefault="00EC1215" w:rsidP="0058217D">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As part of the steps</w:t>
      </w:r>
      <w:r w:rsidR="00A953B3" w:rsidRPr="0063428A">
        <w:rPr>
          <w:rFonts w:ascii="Times New Roman" w:hAnsi="Times New Roman" w:cs="Times New Roman"/>
          <w:sz w:val="24"/>
          <w:szCs w:val="24"/>
        </w:rPr>
        <w:t xml:space="preserve"> to </w:t>
      </w:r>
      <w:r w:rsidR="001748D0" w:rsidRPr="0063428A">
        <w:rPr>
          <w:rFonts w:ascii="Times New Roman" w:hAnsi="Times New Roman" w:cs="Times New Roman"/>
          <w:sz w:val="24"/>
          <w:szCs w:val="24"/>
        </w:rPr>
        <w:t>empower members, Parliament adopted the Powers, Privileges a</w:t>
      </w:r>
      <w:r w:rsidR="00B45B51" w:rsidRPr="0063428A">
        <w:rPr>
          <w:rFonts w:ascii="Times New Roman" w:hAnsi="Times New Roman" w:cs="Times New Roman"/>
          <w:sz w:val="24"/>
          <w:szCs w:val="24"/>
        </w:rPr>
        <w:t xml:space="preserve">nd Immunities of Parliament </w:t>
      </w:r>
      <w:r w:rsidR="00F655CC" w:rsidRPr="0063428A">
        <w:rPr>
          <w:rFonts w:ascii="Times New Roman" w:hAnsi="Times New Roman" w:cs="Times New Roman"/>
          <w:sz w:val="24"/>
          <w:szCs w:val="24"/>
        </w:rPr>
        <w:t xml:space="preserve">and Provincial Legislatures </w:t>
      </w:r>
      <w:r w:rsidR="00B45B51" w:rsidRPr="0063428A">
        <w:rPr>
          <w:rFonts w:ascii="Times New Roman" w:hAnsi="Times New Roman" w:cs="Times New Roman"/>
          <w:sz w:val="24"/>
          <w:szCs w:val="24"/>
        </w:rPr>
        <w:t>Act</w:t>
      </w:r>
      <w:r w:rsidR="00F655CC" w:rsidRPr="0063428A">
        <w:rPr>
          <w:rFonts w:ascii="Times New Roman" w:hAnsi="Times New Roman" w:cs="Times New Roman"/>
          <w:sz w:val="24"/>
          <w:szCs w:val="24"/>
        </w:rPr>
        <w:t>, 2004 (Act 4 of 2004)</w:t>
      </w:r>
      <w:r w:rsidR="00E1224B" w:rsidRPr="0063428A">
        <w:rPr>
          <w:rStyle w:val="FootnoteReference"/>
          <w:rFonts w:ascii="Times New Roman" w:hAnsi="Times New Roman" w:cs="Times New Roman"/>
          <w:sz w:val="24"/>
          <w:szCs w:val="24"/>
        </w:rPr>
        <w:footnoteReference w:id="8"/>
      </w:r>
      <w:r w:rsidR="00B45B51" w:rsidRPr="0063428A">
        <w:rPr>
          <w:rFonts w:ascii="Times New Roman" w:hAnsi="Times New Roman" w:cs="Times New Roman"/>
          <w:sz w:val="24"/>
          <w:szCs w:val="24"/>
        </w:rPr>
        <w:t>. This</w:t>
      </w:r>
      <w:r w:rsidR="0058217D" w:rsidRPr="0063428A">
        <w:rPr>
          <w:rFonts w:ascii="Times New Roman" w:hAnsi="Times New Roman" w:cs="Times New Roman"/>
          <w:sz w:val="24"/>
          <w:szCs w:val="24"/>
        </w:rPr>
        <w:t xml:space="preserve"> Act</w:t>
      </w:r>
      <w:r w:rsidR="00B45B51" w:rsidRPr="0063428A">
        <w:rPr>
          <w:rFonts w:ascii="Times New Roman" w:hAnsi="Times New Roman" w:cs="Times New Roman"/>
          <w:sz w:val="24"/>
          <w:szCs w:val="24"/>
        </w:rPr>
        <w:t xml:space="preserve"> </w:t>
      </w:r>
      <w:r w:rsidR="00B65E6A" w:rsidRPr="0063428A">
        <w:rPr>
          <w:rFonts w:ascii="Times New Roman" w:hAnsi="Times New Roman" w:cs="Times New Roman"/>
          <w:sz w:val="24"/>
          <w:szCs w:val="24"/>
        </w:rPr>
        <w:t xml:space="preserve">amplified </w:t>
      </w:r>
      <w:r w:rsidR="001748D0" w:rsidRPr="0063428A">
        <w:rPr>
          <w:rFonts w:ascii="Times New Roman" w:hAnsi="Times New Roman" w:cs="Times New Roman"/>
          <w:sz w:val="24"/>
          <w:szCs w:val="24"/>
        </w:rPr>
        <w:t>the</w:t>
      </w:r>
      <w:r w:rsidR="00B65E6A" w:rsidRPr="0063428A">
        <w:rPr>
          <w:rFonts w:ascii="Times New Roman" w:hAnsi="Times New Roman" w:cs="Times New Roman"/>
          <w:sz w:val="24"/>
          <w:szCs w:val="24"/>
        </w:rPr>
        <w:t xml:space="preserve"> constitutional</w:t>
      </w:r>
      <w:r w:rsidR="0016404B" w:rsidRPr="0063428A">
        <w:rPr>
          <w:rFonts w:ascii="Times New Roman" w:hAnsi="Times New Roman" w:cs="Times New Roman"/>
          <w:sz w:val="24"/>
          <w:szCs w:val="24"/>
        </w:rPr>
        <w:t xml:space="preserve"> right</w:t>
      </w:r>
      <w:r w:rsidR="001748D0" w:rsidRPr="0063428A">
        <w:rPr>
          <w:rFonts w:ascii="Times New Roman" w:hAnsi="Times New Roman" w:cs="Times New Roman"/>
          <w:sz w:val="24"/>
          <w:szCs w:val="24"/>
        </w:rPr>
        <w:t xml:space="preserve"> of </w:t>
      </w:r>
      <w:r w:rsidR="00E956CA" w:rsidRPr="0063428A">
        <w:rPr>
          <w:rFonts w:ascii="Times New Roman" w:hAnsi="Times New Roman" w:cs="Times New Roman"/>
          <w:sz w:val="24"/>
          <w:szCs w:val="24"/>
        </w:rPr>
        <w:t>members to speak freel</w:t>
      </w:r>
      <w:r w:rsidR="00F4318A" w:rsidRPr="0063428A">
        <w:rPr>
          <w:rFonts w:ascii="Times New Roman" w:hAnsi="Times New Roman" w:cs="Times New Roman"/>
          <w:sz w:val="24"/>
          <w:szCs w:val="24"/>
        </w:rPr>
        <w:t>y in Parliament</w:t>
      </w:r>
      <w:r w:rsidR="00755B56" w:rsidRPr="0063428A">
        <w:rPr>
          <w:rFonts w:ascii="Times New Roman" w:hAnsi="Times New Roman" w:cs="Times New Roman"/>
          <w:sz w:val="24"/>
          <w:szCs w:val="24"/>
        </w:rPr>
        <w:t xml:space="preserve"> without fear of prosecution</w:t>
      </w:r>
      <w:r w:rsidR="00F4582E" w:rsidRPr="0063428A">
        <w:rPr>
          <w:rFonts w:ascii="Times New Roman" w:hAnsi="Times New Roman" w:cs="Times New Roman"/>
          <w:sz w:val="24"/>
          <w:szCs w:val="24"/>
        </w:rPr>
        <w:t xml:space="preserve">. It also laid down </w:t>
      </w:r>
      <w:r w:rsidR="00B45B51" w:rsidRPr="0063428A">
        <w:rPr>
          <w:rFonts w:ascii="Times New Roman" w:hAnsi="Times New Roman" w:cs="Times New Roman"/>
          <w:sz w:val="24"/>
          <w:szCs w:val="24"/>
        </w:rPr>
        <w:t xml:space="preserve">procedures to allow Parliament to </w:t>
      </w:r>
      <w:r w:rsidR="00E956CA" w:rsidRPr="0063428A">
        <w:rPr>
          <w:rFonts w:ascii="Times New Roman" w:hAnsi="Times New Roman" w:cs="Times New Roman"/>
          <w:sz w:val="24"/>
          <w:szCs w:val="24"/>
        </w:rPr>
        <w:t>summon</w:t>
      </w:r>
      <w:r w:rsidR="00B45B51" w:rsidRPr="0063428A">
        <w:rPr>
          <w:rFonts w:ascii="Times New Roman" w:hAnsi="Times New Roman" w:cs="Times New Roman"/>
          <w:sz w:val="24"/>
          <w:szCs w:val="24"/>
        </w:rPr>
        <w:t xml:space="preserve"> any person or organization to</w:t>
      </w:r>
      <w:r w:rsidR="001748D0" w:rsidRPr="0063428A">
        <w:rPr>
          <w:rFonts w:ascii="Times New Roman" w:hAnsi="Times New Roman" w:cs="Times New Roman"/>
          <w:sz w:val="24"/>
          <w:szCs w:val="24"/>
        </w:rPr>
        <w:t xml:space="preserve"> </w:t>
      </w:r>
      <w:r w:rsidR="000C34C6" w:rsidRPr="0063428A">
        <w:rPr>
          <w:rFonts w:ascii="Times New Roman" w:hAnsi="Times New Roman" w:cs="Times New Roman"/>
          <w:sz w:val="24"/>
          <w:szCs w:val="24"/>
        </w:rPr>
        <w:t>appear or give evidence</w:t>
      </w:r>
      <w:r w:rsidR="0016404B" w:rsidRPr="0063428A">
        <w:rPr>
          <w:rFonts w:ascii="Times New Roman" w:hAnsi="Times New Roman" w:cs="Times New Roman"/>
          <w:sz w:val="24"/>
          <w:szCs w:val="24"/>
        </w:rPr>
        <w:t>,</w:t>
      </w:r>
      <w:r w:rsidR="000C34C6" w:rsidRPr="0063428A">
        <w:rPr>
          <w:rFonts w:ascii="Times New Roman" w:hAnsi="Times New Roman" w:cs="Times New Roman"/>
          <w:sz w:val="24"/>
          <w:szCs w:val="24"/>
        </w:rPr>
        <w:t xml:space="preserve"> and </w:t>
      </w:r>
      <w:r w:rsidR="006859AE" w:rsidRPr="0063428A">
        <w:rPr>
          <w:rFonts w:ascii="Times New Roman" w:hAnsi="Times New Roman" w:cs="Times New Roman"/>
          <w:sz w:val="24"/>
          <w:szCs w:val="24"/>
        </w:rPr>
        <w:t>made it an offense for any person to</w:t>
      </w:r>
      <w:r w:rsidR="0020531F" w:rsidRPr="0063428A">
        <w:rPr>
          <w:rFonts w:ascii="Times New Roman" w:hAnsi="Times New Roman" w:cs="Times New Roman"/>
          <w:sz w:val="24"/>
          <w:szCs w:val="24"/>
        </w:rPr>
        <w:t xml:space="preserve"> </w:t>
      </w:r>
      <w:r w:rsidR="006859AE" w:rsidRPr="0063428A">
        <w:rPr>
          <w:rFonts w:ascii="Times New Roman" w:hAnsi="Times New Roman" w:cs="Times New Roman"/>
          <w:sz w:val="24"/>
          <w:szCs w:val="24"/>
        </w:rPr>
        <w:t xml:space="preserve">refuse </w:t>
      </w:r>
      <w:r w:rsidR="006326F4" w:rsidRPr="0063428A">
        <w:rPr>
          <w:rFonts w:ascii="Times New Roman" w:hAnsi="Times New Roman" w:cs="Times New Roman"/>
          <w:sz w:val="24"/>
          <w:szCs w:val="24"/>
        </w:rPr>
        <w:t>a summons, refuse to give evidence or willing</w:t>
      </w:r>
      <w:r w:rsidR="0020531F" w:rsidRPr="0063428A">
        <w:rPr>
          <w:rFonts w:ascii="Times New Roman" w:hAnsi="Times New Roman" w:cs="Times New Roman"/>
          <w:sz w:val="24"/>
          <w:szCs w:val="24"/>
        </w:rPr>
        <w:t>ly</w:t>
      </w:r>
      <w:r w:rsidR="006326F4" w:rsidRPr="0063428A">
        <w:rPr>
          <w:rFonts w:ascii="Times New Roman" w:hAnsi="Times New Roman" w:cs="Times New Roman"/>
          <w:sz w:val="24"/>
          <w:szCs w:val="24"/>
        </w:rPr>
        <w:t xml:space="preserve"> mislead Parliament.</w:t>
      </w:r>
      <w:r w:rsidR="006859AE" w:rsidRPr="0063428A">
        <w:rPr>
          <w:rFonts w:ascii="Times New Roman" w:hAnsi="Times New Roman" w:cs="Times New Roman"/>
          <w:sz w:val="24"/>
          <w:szCs w:val="24"/>
        </w:rPr>
        <w:t xml:space="preserve"> </w:t>
      </w:r>
      <w:r w:rsidR="00290B2B" w:rsidRPr="0063428A">
        <w:rPr>
          <w:rFonts w:ascii="Times New Roman" w:hAnsi="Times New Roman" w:cs="Times New Roman"/>
          <w:sz w:val="24"/>
          <w:szCs w:val="24"/>
        </w:rPr>
        <w:t>These powers were essential to ensure that the</w:t>
      </w:r>
      <w:r w:rsidR="00895BC9" w:rsidRPr="0063428A">
        <w:rPr>
          <w:rFonts w:ascii="Times New Roman" w:hAnsi="Times New Roman" w:cs="Times New Roman"/>
          <w:sz w:val="24"/>
          <w:szCs w:val="24"/>
        </w:rPr>
        <w:t xml:space="preserve"> </w:t>
      </w:r>
      <w:r w:rsidR="0090396C" w:rsidRPr="0063428A">
        <w:rPr>
          <w:rFonts w:ascii="Times New Roman" w:hAnsi="Times New Roman" w:cs="Times New Roman"/>
          <w:sz w:val="24"/>
          <w:szCs w:val="24"/>
        </w:rPr>
        <w:t>Government</w:t>
      </w:r>
      <w:r w:rsidR="00895BC9" w:rsidRPr="0063428A">
        <w:rPr>
          <w:rFonts w:ascii="Times New Roman" w:hAnsi="Times New Roman" w:cs="Times New Roman"/>
          <w:sz w:val="24"/>
          <w:szCs w:val="24"/>
        </w:rPr>
        <w:t xml:space="preserve"> could not escape scrutiny.</w:t>
      </w:r>
    </w:p>
    <w:p w14:paraId="035BF626" w14:textId="77777777" w:rsidR="00290B2B" w:rsidRPr="0063428A" w:rsidRDefault="00290B2B" w:rsidP="007B5484">
      <w:pPr>
        <w:pStyle w:val="NoSpacing"/>
      </w:pPr>
    </w:p>
    <w:p w14:paraId="79FEB4D1" w14:textId="75BE0DF8" w:rsidR="00F4318A" w:rsidRPr="0063428A" w:rsidRDefault="006326F4" w:rsidP="00E1224B">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In 1999, Parliament adopted the Public Finance Management Act</w:t>
      </w:r>
      <w:r w:rsidR="00181489" w:rsidRPr="0063428A">
        <w:rPr>
          <w:rFonts w:ascii="Times New Roman" w:hAnsi="Times New Roman" w:cs="Times New Roman"/>
          <w:sz w:val="24"/>
          <w:szCs w:val="24"/>
        </w:rPr>
        <w:t>, 1999 (Act 1 of 1999)</w:t>
      </w:r>
      <w:r w:rsidR="00E1224B" w:rsidRPr="0063428A">
        <w:rPr>
          <w:rStyle w:val="FootnoteReference"/>
          <w:rFonts w:ascii="Times New Roman" w:hAnsi="Times New Roman" w:cs="Times New Roman"/>
          <w:sz w:val="24"/>
          <w:szCs w:val="24"/>
        </w:rPr>
        <w:footnoteReference w:id="9"/>
      </w:r>
      <w:r w:rsidRPr="0063428A">
        <w:rPr>
          <w:rFonts w:ascii="Times New Roman" w:hAnsi="Times New Roman" w:cs="Times New Roman"/>
          <w:sz w:val="24"/>
          <w:szCs w:val="24"/>
        </w:rPr>
        <w:t xml:space="preserve">. This Act </w:t>
      </w:r>
      <w:r w:rsidR="00D94064" w:rsidRPr="0063428A">
        <w:rPr>
          <w:rFonts w:ascii="Times New Roman" w:hAnsi="Times New Roman" w:cs="Times New Roman"/>
          <w:sz w:val="24"/>
          <w:szCs w:val="24"/>
        </w:rPr>
        <w:t>detailed</w:t>
      </w:r>
      <w:r w:rsidR="00C541A8" w:rsidRPr="0063428A">
        <w:rPr>
          <w:rFonts w:ascii="Times New Roman" w:hAnsi="Times New Roman" w:cs="Times New Roman"/>
          <w:sz w:val="24"/>
          <w:szCs w:val="24"/>
        </w:rPr>
        <w:t xml:space="preserve"> </w:t>
      </w:r>
      <w:r w:rsidR="00D554E2" w:rsidRPr="0063428A">
        <w:rPr>
          <w:rFonts w:ascii="Times New Roman" w:hAnsi="Times New Roman" w:cs="Times New Roman"/>
          <w:sz w:val="24"/>
          <w:szCs w:val="24"/>
        </w:rPr>
        <w:t>the accounting commitments</w:t>
      </w:r>
      <w:r w:rsidRPr="0063428A">
        <w:rPr>
          <w:rFonts w:ascii="Times New Roman" w:hAnsi="Times New Roman" w:cs="Times New Roman"/>
          <w:sz w:val="24"/>
          <w:szCs w:val="24"/>
        </w:rPr>
        <w:t xml:space="preserve"> of the Executive and, among other things, </w:t>
      </w:r>
      <w:r w:rsidR="0020531F" w:rsidRPr="0063428A">
        <w:rPr>
          <w:rFonts w:ascii="Times New Roman" w:hAnsi="Times New Roman" w:cs="Times New Roman"/>
          <w:sz w:val="24"/>
          <w:szCs w:val="24"/>
        </w:rPr>
        <w:t>determined that every minister</w:t>
      </w:r>
      <w:r w:rsidR="00D94064" w:rsidRPr="0063428A">
        <w:rPr>
          <w:rFonts w:ascii="Times New Roman" w:hAnsi="Times New Roman" w:cs="Times New Roman"/>
          <w:sz w:val="24"/>
          <w:szCs w:val="24"/>
        </w:rPr>
        <w:t xml:space="preserve"> must annually submit </w:t>
      </w:r>
      <w:r w:rsidRPr="0063428A">
        <w:rPr>
          <w:rFonts w:ascii="Times New Roman" w:hAnsi="Times New Roman" w:cs="Times New Roman"/>
          <w:sz w:val="24"/>
          <w:szCs w:val="24"/>
        </w:rPr>
        <w:t xml:space="preserve">budgetary and operational plans as </w:t>
      </w:r>
      <w:r w:rsidR="0020531F" w:rsidRPr="0063428A">
        <w:rPr>
          <w:rFonts w:ascii="Times New Roman" w:hAnsi="Times New Roman" w:cs="Times New Roman"/>
          <w:sz w:val="24"/>
          <w:szCs w:val="24"/>
        </w:rPr>
        <w:t>well as audited reports to the L</w:t>
      </w:r>
      <w:r w:rsidRPr="0063428A">
        <w:rPr>
          <w:rFonts w:ascii="Times New Roman" w:hAnsi="Times New Roman" w:cs="Times New Roman"/>
          <w:sz w:val="24"/>
          <w:szCs w:val="24"/>
        </w:rPr>
        <w:t>egislature. Soon after, Parliament passed the Publi</w:t>
      </w:r>
      <w:r w:rsidR="00DC4172" w:rsidRPr="0063428A">
        <w:rPr>
          <w:rFonts w:ascii="Times New Roman" w:hAnsi="Times New Roman" w:cs="Times New Roman"/>
          <w:sz w:val="24"/>
          <w:szCs w:val="24"/>
        </w:rPr>
        <w:t>c Audit Act</w:t>
      </w:r>
      <w:r w:rsidR="00181489" w:rsidRPr="0063428A">
        <w:rPr>
          <w:rFonts w:ascii="Times New Roman" w:hAnsi="Times New Roman" w:cs="Times New Roman"/>
          <w:sz w:val="24"/>
          <w:szCs w:val="24"/>
        </w:rPr>
        <w:t>, 2004 (Act 25 of 2004)</w:t>
      </w:r>
      <w:r w:rsidR="00DC4172" w:rsidRPr="0063428A">
        <w:rPr>
          <w:rFonts w:ascii="Times New Roman" w:hAnsi="Times New Roman" w:cs="Times New Roman"/>
          <w:sz w:val="24"/>
          <w:szCs w:val="24"/>
        </w:rPr>
        <w:t xml:space="preserve"> to regulate the operations</w:t>
      </w:r>
      <w:r w:rsidRPr="0063428A">
        <w:rPr>
          <w:rFonts w:ascii="Times New Roman" w:hAnsi="Times New Roman" w:cs="Times New Roman"/>
          <w:sz w:val="24"/>
          <w:szCs w:val="24"/>
        </w:rPr>
        <w:t xml:space="preserve"> of the </w:t>
      </w:r>
      <w:r w:rsidR="00232B00">
        <w:rPr>
          <w:rFonts w:ascii="Times New Roman" w:hAnsi="Times New Roman" w:cs="Times New Roman"/>
          <w:sz w:val="24"/>
          <w:szCs w:val="24"/>
        </w:rPr>
        <w:t>AG</w:t>
      </w:r>
      <w:r w:rsidRPr="0063428A">
        <w:rPr>
          <w:rFonts w:ascii="Times New Roman" w:hAnsi="Times New Roman" w:cs="Times New Roman"/>
          <w:sz w:val="24"/>
          <w:szCs w:val="24"/>
        </w:rPr>
        <w:t xml:space="preserve"> - the AG routinely conveys its audits to the </w:t>
      </w:r>
      <w:r w:rsidR="00181489" w:rsidRPr="0063428A">
        <w:rPr>
          <w:rFonts w:ascii="Times New Roman" w:hAnsi="Times New Roman" w:cs="Times New Roman"/>
          <w:sz w:val="24"/>
          <w:szCs w:val="24"/>
        </w:rPr>
        <w:t>NA</w:t>
      </w:r>
      <w:r w:rsidR="00EC1215" w:rsidRPr="0063428A">
        <w:rPr>
          <w:rStyle w:val="FootnoteReference"/>
          <w:rFonts w:ascii="Times New Roman" w:hAnsi="Times New Roman" w:cs="Times New Roman"/>
          <w:sz w:val="24"/>
          <w:szCs w:val="24"/>
        </w:rPr>
        <w:footnoteReference w:id="10"/>
      </w:r>
      <w:r w:rsidRPr="0063428A">
        <w:rPr>
          <w:rFonts w:ascii="Times New Roman" w:hAnsi="Times New Roman" w:cs="Times New Roman"/>
          <w:sz w:val="24"/>
          <w:szCs w:val="24"/>
        </w:rPr>
        <w:t xml:space="preserve">. </w:t>
      </w:r>
    </w:p>
    <w:p w14:paraId="1808693B" w14:textId="18868597" w:rsidR="00ED43B9" w:rsidRDefault="00ED43B9" w:rsidP="004B4A05">
      <w:pPr>
        <w:pStyle w:val="NoSpacing"/>
      </w:pPr>
    </w:p>
    <w:p w14:paraId="7BBFAA0C" w14:textId="1FA9AB8C" w:rsidR="00473D1D" w:rsidRDefault="00473D1D" w:rsidP="004B4A05">
      <w:pPr>
        <w:pStyle w:val="NoSpacing"/>
      </w:pPr>
    </w:p>
    <w:p w14:paraId="4B26ECE1" w14:textId="19809585" w:rsidR="00473D1D" w:rsidRDefault="00473D1D" w:rsidP="004B4A05">
      <w:pPr>
        <w:pStyle w:val="NoSpacing"/>
      </w:pPr>
    </w:p>
    <w:p w14:paraId="74F4D9A4" w14:textId="1EE2B8B7" w:rsidR="00473D1D" w:rsidRDefault="00473D1D" w:rsidP="004B4A05">
      <w:pPr>
        <w:pStyle w:val="NoSpacing"/>
      </w:pPr>
    </w:p>
    <w:p w14:paraId="7AD51433" w14:textId="77777777" w:rsidR="00473D1D" w:rsidRPr="0063428A" w:rsidRDefault="00473D1D" w:rsidP="004B4A05">
      <w:pPr>
        <w:pStyle w:val="NoSpacing"/>
      </w:pPr>
    </w:p>
    <w:p w14:paraId="1889B4BF" w14:textId="05D962DF" w:rsidR="002A626F" w:rsidRPr="0063428A" w:rsidRDefault="00AF6F0B" w:rsidP="00ED43B9">
      <w:pPr>
        <w:pStyle w:val="NoSpacing"/>
        <w:spacing w:line="360" w:lineRule="auto"/>
        <w:rPr>
          <w:rFonts w:ascii="Times New Roman" w:hAnsi="Times New Roman" w:cs="Times New Roman"/>
          <w:sz w:val="24"/>
          <w:szCs w:val="24"/>
        </w:rPr>
      </w:pPr>
      <w:r w:rsidRPr="0063428A">
        <w:rPr>
          <w:rFonts w:ascii="Times New Roman" w:hAnsi="Times New Roman" w:cs="Times New Roman"/>
          <w:i/>
          <w:sz w:val="24"/>
          <w:szCs w:val="24"/>
          <w:lang w:val="en-ZA"/>
        </w:rPr>
        <w:lastRenderedPageBreak/>
        <w:t xml:space="preserve">Rules and Orders </w:t>
      </w:r>
    </w:p>
    <w:p w14:paraId="0176E276" w14:textId="77777777" w:rsidR="00232B00" w:rsidRDefault="00232B00" w:rsidP="00124E3E">
      <w:pPr>
        <w:spacing w:line="360" w:lineRule="auto"/>
        <w:jc w:val="both"/>
        <w:rPr>
          <w:rFonts w:ascii="Times New Roman" w:eastAsia="Arial Unicode MS" w:hAnsi="Times New Roman" w:cs="Times New Roman"/>
          <w:kern w:val="2"/>
          <w:sz w:val="24"/>
          <w:szCs w:val="24"/>
          <w:lang w:val="en-ZA"/>
        </w:rPr>
      </w:pPr>
    </w:p>
    <w:p w14:paraId="75E7C027" w14:textId="3658A320" w:rsidR="00124E3E" w:rsidRPr="0063428A" w:rsidRDefault="000F6AAE" w:rsidP="00124E3E">
      <w:pPr>
        <w:spacing w:line="360" w:lineRule="auto"/>
        <w:jc w:val="both"/>
        <w:rPr>
          <w:rFonts w:ascii="Times New Roman" w:eastAsia="Times New Roman" w:hAnsi="Times New Roman" w:cs="Times New Roman"/>
          <w:spacing w:val="6"/>
          <w:sz w:val="24"/>
          <w:szCs w:val="24"/>
          <w:lang w:val="en-GB" w:eastAsia="en-GB"/>
        </w:rPr>
      </w:pPr>
      <w:r w:rsidRPr="0063428A">
        <w:rPr>
          <w:rFonts w:ascii="Times New Roman" w:eastAsia="Arial Unicode MS" w:hAnsi="Times New Roman" w:cs="Times New Roman"/>
          <w:kern w:val="2"/>
          <w:sz w:val="24"/>
          <w:szCs w:val="24"/>
          <w:lang w:val="en-ZA"/>
        </w:rPr>
        <w:t xml:space="preserve">The Constitution </w:t>
      </w:r>
      <w:r w:rsidR="009428D7" w:rsidRPr="0063428A">
        <w:rPr>
          <w:rFonts w:ascii="Times New Roman" w:eastAsia="Arial Unicode MS" w:hAnsi="Times New Roman" w:cs="Times New Roman"/>
          <w:kern w:val="2"/>
          <w:sz w:val="24"/>
          <w:szCs w:val="24"/>
          <w:lang w:val="en-ZA"/>
        </w:rPr>
        <w:t>stipulated that</w:t>
      </w:r>
      <w:r w:rsidR="00755B56" w:rsidRPr="0063428A">
        <w:rPr>
          <w:rFonts w:ascii="Times New Roman" w:eastAsia="Arial Unicode MS" w:hAnsi="Times New Roman" w:cs="Times New Roman"/>
          <w:kern w:val="2"/>
          <w:sz w:val="24"/>
          <w:szCs w:val="24"/>
          <w:lang w:val="en-ZA"/>
        </w:rPr>
        <w:t xml:space="preserve"> Parliament, as an independent arm of State</w:t>
      </w:r>
      <w:r w:rsidR="00F4582E" w:rsidRPr="0063428A">
        <w:rPr>
          <w:rFonts w:ascii="Times New Roman" w:eastAsia="Arial Unicode MS" w:hAnsi="Times New Roman" w:cs="Times New Roman"/>
          <w:kern w:val="2"/>
          <w:sz w:val="24"/>
          <w:szCs w:val="24"/>
          <w:lang w:val="en-ZA"/>
        </w:rPr>
        <w:t xml:space="preserve"> and an oversight body</w:t>
      </w:r>
      <w:r w:rsidR="00755B56" w:rsidRPr="0063428A">
        <w:rPr>
          <w:rFonts w:ascii="Times New Roman" w:eastAsia="Arial Unicode MS" w:hAnsi="Times New Roman" w:cs="Times New Roman"/>
          <w:kern w:val="2"/>
          <w:sz w:val="24"/>
          <w:szCs w:val="24"/>
          <w:lang w:val="en-ZA"/>
        </w:rPr>
        <w:t>,</w:t>
      </w:r>
      <w:r w:rsidR="00AB0980" w:rsidRPr="0063428A">
        <w:rPr>
          <w:rFonts w:ascii="Times New Roman" w:eastAsia="Arial Unicode MS" w:hAnsi="Times New Roman" w:cs="Times New Roman"/>
          <w:kern w:val="2"/>
          <w:sz w:val="24"/>
          <w:szCs w:val="24"/>
          <w:lang w:val="en-ZA"/>
        </w:rPr>
        <w:t xml:space="preserve"> could determine and control its own i</w:t>
      </w:r>
      <w:r w:rsidRPr="0063428A">
        <w:rPr>
          <w:rFonts w:ascii="Times New Roman" w:eastAsia="Arial Unicode MS" w:hAnsi="Times New Roman" w:cs="Times New Roman"/>
          <w:kern w:val="2"/>
          <w:sz w:val="24"/>
          <w:szCs w:val="24"/>
          <w:lang w:val="en-ZA"/>
        </w:rPr>
        <w:t>nternal arrangements, and make rules and o</w:t>
      </w:r>
      <w:r w:rsidR="00AB0980" w:rsidRPr="0063428A">
        <w:rPr>
          <w:rFonts w:ascii="Times New Roman" w:eastAsia="Arial Unicode MS" w:hAnsi="Times New Roman" w:cs="Times New Roman"/>
          <w:kern w:val="2"/>
          <w:sz w:val="24"/>
          <w:szCs w:val="24"/>
          <w:lang w:val="en-ZA"/>
        </w:rPr>
        <w:t>rders concerning its business</w:t>
      </w:r>
      <w:r w:rsidR="00AB0980" w:rsidRPr="0063428A">
        <w:rPr>
          <w:rFonts w:ascii="Times New Roman" w:eastAsia="Times New Roman" w:hAnsi="Times New Roman" w:cs="Times New Roman"/>
          <w:spacing w:val="6"/>
          <w:sz w:val="24"/>
          <w:szCs w:val="24"/>
          <w:lang w:val="en-GB" w:eastAsia="en-GB"/>
        </w:rPr>
        <w:t xml:space="preserve"> with due regard to representative democracy, accountability, trans</w:t>
      </w:r>
      <w:r w:rsidR="00C02828" w:rsidRPr="0063428A">
        <w:rPr>
          <w:rFonts w:ascii="Times New Roman" w:eastAsia="Times New Roman" w:hAnsi="Times New Roman" w:cs="Times New Roman"/>
          <w:spacing w:val="6"/>
          <w:sz w:val="24"/>
          <w:szCs w:val="24"/>
          <w:lang w:val="en-GB" w:eastAsia="en-GB"/>
        </w:rPr>
        <w:t>parency and public involvement</w:t>
      </w:r>
      <w:r w:rsidR="00C8177F" w:rsidRPr="0063428A">
        <w:rPr>
          <w:rStyle w:val="FootnoteReference"/>
          <w:rFonts w:ascii="Times New Roman" w:eastAsia="Times New Roman" w:hAnsi="Times New Roman" w:cs="Times New Roman"/>
          <w:spacing w:val="6"/>
          <w:sz w:val="24"/>
          <w:szCs w:val="24"/>
          <w:lang w:val="en-GB" w:eastAsia="en-GB"/>
        </w:rPr>
        <w:footnoteReference w:id="11"/>
      </w:r>
      <w:r w:rsidR="00C02828" w:rsidRPr="0063428A">
        <w:rPr>
          <w:rFonts w:ascii="Times New Roman" w:eastAsia="Times New Roman" w:hAnsi="Times New Roman" w:cs="Times New Roman"/>
          <w:spacing w:val="6"/>
          <w:sz w:val="24"/>
          <w:szCs w:val="24"/>
          <w:lang w:val="en-GB" w:eastAsia="en-GB"/>
        </w:rPr>
        <w:t xml:space="preserve">. </w:t>
      </w:r>
      <w:r w:rsidRPr="0063428A">
        <w:rPr>
          <w:rFonts w:ascii="Times New Roman" w:hAnsi="Times New Roman" w:cs="Times New Roman"/>
          <w:sz w:val="24"/>
          <w:szCs w:val="24"/>
          <w:lang w:val="en-ZA"/>
        </w:rPr>
        <w:t xml:space="preserve">The </w:t>
      </w:r>
      <w:r w:rsidR="00181489" w:rsidRPr="0063428A">
        <w:rPr>
          <w:rFonts w:ascii="Times New Roman" w:hAnsi="Times New Roman" w:cs="Times New Roman"/>
          <w:sz w:val="24"/>
          <w:szCs w:val="24"/>
          <w:lang w:val="en-ZA"/>
        </w:rPr>
        <w:t>N</w:t>
      </w:r>
      <w:r w:rsidRPr="0063428A">
        <w:rPr>
          <w:rFonts w:ascii="Times New Roman" w:hAnsi="Times New Roman" w:cs="Times New Roman"/>
          <w:sz w:val="24"/>
          <w:szCs w:val="24"/>
          <w:lang w:val="en-ZA"/>
        </w:rPr>
        <w:t>A, however, must</w:t>
      </w:r>
      <w:r w:rsidR="00755B56" w:rsidRPr="0063428A">
        <w:rPr>
          <w:rFonts w:ascii="Times New Roman" w:hAnsi="Times New Roman" w:cs="Times New Roman"/>
          <w:sz w:val="24"/>
          <w:szCs w:val="24"/>
          <w:lang w:val="en-ZA"/>
        </w:rPr>
        <w:t xml:space="preserve"> also</w:t>
      </w:r>
      <w:r w:rsidRPr="0063428A">
        <w:rPr>
          <w:rFonts w:ascii="Times New Roman" w:hAnsi="Times New Roman" w:cs="Times New Roman"/>
          <w:sz w:val="24"/>
          <w:szCs w:val="24"/>
          <w:lang w:val="en-ZA"/>
        </w:rPr>
        <w:t xml:space="preserve"> provide</w:t>
      </w:r>
      <w:r w:rsidRPr="0063428A">
        <w:rPr>
          <w:rFonts w:ascii="Times New Roman" w:eastAsia="Times New Roman" w:hAnsi="Times New Roman" w:cs="Times New Roman"/>
          <w:sz w:val="24"/>
          <w:szCs w:val="24"/>
        </w:rPr>
        <w:t xml:space="preserve"> mechanisms to ensure that all executive organs of state in the national sphere of </w:t>
      </w:r>
      <w:r w:rsidR="0090396C" w:rsidRPr="0063428A">
        <w:rPr>
          <w:rFonts w:ascii="Times New Roman" w:eastAsia="Times New Roman" w:hAnsi="Times New Roman" w:cs="Times New Roman"/>
          <w:sz w:val="24"/>
          <w:szCs w:val="24"/>
        </w:rPr>
        <w:t>Government</w:t>
      </w:r>
      <w:r w:rsidRPr="0063428A">
        <w:rPr>
          <w:rFonts w:ascii="Times New Roman" w:eastAsia="Times New Roman" w:hAnsi="Times New Roman" w:cs="Times New Roman"/>
          <w:sz w:val="24"/>
          <w:szCs w:val="24"/>
        </w:rPr>
        <w:t xml:space="preserve"> are accoun</w:t>
      </w:r>
      <w:r w:rsidR="00C02828" w:rsidRPr="0063428A">
        <w:rPr>
          <w:rFonts w:ascii="Times New Roman" w:eastAsia="Times New Roman" w:hAnsi="Times New Roman" w:cs="Times New Roman"/>
          <w:sz w:val="24"/>
          <w:szCs w:val="24"/>
        </w:rPr>
        <w:t>table to it and</w:t>
      </w:r>
      <w:r w:rsidRPr="0063428A">
        <w:rPr>
          <w:rFonts w:ascii="Times New Roman" w:eastAsia="Times New Roman" w:hAnsi="Times New Roman" w:cs="Times New Roman"/>
          <w:sz w:val="24"/>
          <w:szCs w:val="24"/>
        </w:rPr>
        <w:t xml:space="preserve"> to maintain oversight over the exercise of national executive authority</w:t>
      </w:r>
      <w:r w:rsidRPr="0063428A">
        <w:rPr>
          <w:rStyle w:val="FootnoteReference"/>
          <w:rFonts w:ascii="Times New Roman" w:eastAsia="Times New Roman" w:hAnsi="Times New Roman" w:cs="Times New Roman"/>
          <w:sz w:val="24"/>
          <w:szCs w:val="24"/>
        </w:rPr>
        <w:footnoteReference w:id="12"/>
      </w:r>
      <w:r w:rsidRPr="0063428A">
        <w:rPr>
          <w:rFonts w:ascii="Times New Roman" w:eastAsia="Times New Roman" w:hAnsi="Times New Roman" w:cs="Times New Roman"/>
          <w:sz w:val="24"/>
          <w:szCs w:val="24"/>
        </w:rPr>
        <w:t>.</w:t>
      </w:r>
      <w:r w:rsidR="00E1224B" w:rsidRPr="0063428A">
        <w:rPr>
          <w:rFonts w:ascii="Times New Roman" w:eastAsia="Times New Roman" w:hAnsi="Times New Roman" w:cs="Times New Roman"/>
          <w:spacing w:val="6"/>
          <w:sz w:val="24"/>
          <w:szCs w:val="24"/>
          <w:lang w:val="en-GB" w:eastAsia="en-GB"/>
        </w:rPr>
        <w:t xml:space="preserve"> </w:t>
      </w:r>
    </w:p>
    <w:p w14:paraId="56C37DEB" w14:textId="77777777" w:rsidR="00124E3E" w:rsidRPr="0063428A" w:rsidRDefault="00124E3E" w:rsidP="00ED43B9">
      <w:pPr>
        <w:pStyle w:val="NoSpacing"/>
      </w:pPr>
    </w:p>
    <w:p w14:paraId="24C293FD" w14:textId="5628332D" w:rsidR="00EF5DA0" w:rsidRPr="0063428A" w:rsidRDefault="00F4582E" w:rsidP="0016404B">
      <w:pPr>
        <w:spacing w:line="360" w:lineRule="auto"/>
        <w:jc w:val="both"/>
        <w:rPr>
          <w:rFonts w:ascii="Times New Roman" w:hAnsi="Times New Roman" w:cs="Times New Roman"/>
          <w:sz w:val="24"/>
          <w:szCs w:val="24"/>
          <w:lang w:val="en-GB" w:eastAsia="en-GB"/>
        </w:rPr>
      </w:pPr>
      <w:r w:rsidRPr="0063428A">
        <w:rPr>
          <w:rFonts w:ascii="Times New Roman" w:hAnsi="Times New Roman" w:cs="Times New Roman"/>
          <w:sz w:val="24"/>
          <w:szCs w:val="24"/>
        </w:rPr>
        <w:t>Given the c</w:t>
      </w:r>
      <w:r w:rsidR="00266A7D" w:rsidRPr="0063428A">
        <w:rPr>
          <w:rFonts w:ascii="Times New Roman" w:hAnsi="Times New Roman" w:cs="Times New Roman"/>
          <w:sz w:val="24"/>
          <w:szCs w:val="24"/>
        </w:rPr>
        <w:t xml:space="preserve">onstitutional imperatives, </w:t>
      </w:r>
      <w:r w:rsidR="00EF5DA0" w:rsidRPr="0063428A">
        <w:rPr>
          <w:rFonts w:ascii="Times New Roman" w:hAnsi="Times New Roman" w:cs="Times New Roman"/>
          <w:sz w:val="24"/>
          <w:szCs w:val="24"/>
        </w:rPr>
        <w:t>the post-</w:t>
      </w:r>
      <w:r w:rsidR="00784945" w:rsidRPr="0063428A">
        <w:rPr>
          <w:rFonts w:ascii="Times New Roman" w:hAnsi="Times New Roman" w:cs="Times New Roman"/>
          <w:sz w:val="24"/>
          <w:szCs w:val="24"/>
        </w:rPr>
        <w:t xml:space="preserve">1994 </w:t>
      </w:r>
      <w:r w:rsidR="00266A7D" w:rsidRPr="0063428A">
        <w:rPr>
          <w:rFonts w:ascii="Times New Roman" w:hAnsi="Times New Roman" w:cs="Times New Roman"/>
          <w:sz w:val="24"/>
          <w:szCs w:val="24"/>
        </w:rPr>
        <w:t xml:space="preserve">Parliament had to </w:t>
      </w:r>
      <w:r w:rsidR="00181489" w:rsidRPr="0063428A">
        <w:rPr>
          <w:rFonts w:ascii="Times New Roman" w:hAnsi="Times New Roman" w:cs="Times New Roman"/>
          <w:sz w:val="24"/>
          <w:szCs w:val="24"/>
        </w:rPr>
        <w:t xml:space="preserve">adopt </w:t>
      </w:r>
      <w:r w:rsidR="000716CB" w:rsidRPr="0063428A">
        <w:rPr>
          <w:rFonts w:ascii="Times New Roman" w:hAnsi="Times New Roman" w:cs="Times New Roman"/>
          <w:sz w:val="24"/>
          <w:szCs w:val="24"/>
        </w:rPr>
        <w:t>new</w:t>
      </w:r>
      <w:r w:rsidR="00266A7D" w:rsidRPr="0063428A">
        <w:rPr>
          <w:rFonts w:ascii="Times New Roman" w:hAnsi="Times New Roman" w:cs="Times New Roman"/>
          <w:sz w:val="24"/>
          <w:szCs w:val="24"/>
        </w:rPr>
        <w:t xml:space="preserve"> rules. As one </w:t>
      </w:r>
      <w:r w:rsidR="00FB38E7" w:rsidRPr="0063428A">
        <w:rPr>
          <w:rFonts w:ascii="Times New Roman" w:hAnsi="Times New Roman" w:cs="Times New Roman"/>
          <w:sz w:val="24"/>
          <w:szCs w:val="24"/>
        </w:rPr>
        <w:t xml:space="preserve">way </w:t>
      </w:r>
      <w:r w:rsidR="00266A7D" w:rsidRPr="0063428A">
        <w:rPr>
          <w:rFonts w:ascii="Times New Roman" w:hAnsi="Times New Roman" w:cs="Times New Roman"/>
          <w:sz w:val="24"/>
          <w:szCs w:val="24"/>
        </w:rPr>
        <w:t xml:space="preserve">to </w:t>
      </w:r>
      <w:r w:rsidR="00266A7D" w:rsidRPr="0063428A">
        <w:rPr>
          <w:rFonts w:ascii="Times New Roman" w:hAnsi="Times New Roman" w:cs="Times New Roman"/>
          <w:sz w:val="24"/>
          <w:szCs w:val="24"/>
          <w:lang w:val="en-GB" w:eastAsia="en-GB"/>
        </w:rPr>
        <w:t>promote accountabi</w:t>
      </w:r>
      <w:r w:rsidR="00025F45" w:rsidRPr="0063428A">
        <w:rPr>
          <w:rFonts w:ascii="Times New Roman" w:hAnsi="Times New Roman" w:cs="Times New Roman"/>
          <w:sz w:val="24"/>
          <w:szCs w:val="24"/>
          <w:lang w:val="en-GB" w:eastAsia="en-GB"/>
        </w:rPr>
        <w:t xml:space="preserve">lity, the revised </w:t>
      </w:r>
      <w:r w:rsidR="00EF2D4D" w:rsidRPr="0063428A">
        <w:rPr>
          <w:rFonts w:ascii="Times New Roman" w:hAnsi="Times New Roman" w:cs="Times New Roman"/>
          <w:sz w:val="24"/>
          <w:szCs w:val="24"/>
          <w:lang w:val="en-GB" w:eastAsia="en-GB"/>
        </w:rPr>
        <w:t>rules ensured</w:t>
      </w:r>
      <w:r w:rsidR="00266A7D" w:rsidRPr="0063428A">
        <w:rPr>
          <w:rFonts w:ascii="Times New Roman" w:hAnsi="Times New Roman" w:cs="Times New Roman"/>
          <w:sz w:val="24"/>
          <w:szCs w:val="24"/>
          <w:lang w:val="en-GB" w:eastAsia="en-GB"/>
        </w:rPr>
        <w:t xml:space="preserve"> that matter</w:t>
      </w:r>
      <w:r w:rsidR="00B65E6A" w:rsidRPr="0063428A">
        <w:rPr>
          <w:rFonts w:ascii="Times New Roman" w:hAnsi="Times New Roman" w:cs="Times New Roman"/>
          <w:sz w:val="24"/>
          <w:szCs w:val="24"/>
          <w:lang w:val="en-GB" w:eastAsia="en-GB"/>
        </w:rPr>
        <w:t xml:space="preserve">s of public interest </w:t>
      </w:r>
      <w:r w:rsidR="0016404B" w:rsidRPr="0063428A">
        <w:rPr>
          <w:rFonts w:ascii="Times New Roman" w:hAnsi="Times New Roman" w:cs="Times New Roman"/>
          <w:sz w:val="24"/>
          <w:szCs w:val="24"/>
          <w:lang w:val="en-GB" w:eastAsia="en-GB"/>
        </w:rPr>
        <w:t>could find</w:t>
      </w:r>
      <w:r w:rsidR="00266A7D" w:rsidRPr="0063428A">
        <w:rPr>
          <w:rFonts w:ascii="Times New Roman" w:hAnsi="Times New Roman" w:cs="Times New Roman"/>
          <w:sz w:val="24"/>
          <w:szCs w:val="24"/>
          <w:lang w:val="en-GB" w:eastAsia="en-GB"/>
        </w:rPr>
        <w:t xml:space="preserve"> expression</w:t>
      </w:r>
      <w:r w:rsidR="00EF2D4D" w:rsidRPr="0063428A">
        <w:rPr>
          <w:rFonts w:ascii="Times New Roman" w:hAnsi="Times New Roman" w:cs="Times New Roman"/>
          <w:sz w:val="24"/>
          <w:szCs w:val="24"/>
          <w:lang w:val="en-GB" w:eastAsia="en-GB"/>
        </w:rPr>
        <w:t xml:space="preserve"> </w:t>
      </w:r>
      <w:r w:rsidR="00266A7D" w:rsidRPr="0063428A">
        <w:rPr>
          <w:rFonts w:ascii="Times New Roman" w:hAnsi="Times New Roman" w:cs="Times New Roman"/>
          <w:sz w:val="24"/>
          <w:szCs w:val="24"/>
          <w:lang w:val="en-GB" w:eastAsia="en-GB"/>
        </w:rPr>
        <w:t xml:space="preserve">in the </w:t>
      </w:r>
      <w:r w:rsidR="00181489" w:rsidRPr="0063428A">
        <w:rPr>
          <w:rFonts w:ascii="Times New Roman" w:hAnsi="Times New Roman" w:cs="Times New Roman"/>
          <w:sz w:val="24"/>
          <w:szCs w:val="24"/>
          <w:lang w:val="en-GB" w:eastAsia="en-GB"/>
        </w:rPr>
        <w:t>NA and NCOP</w:t>
      </w:r>
      <w:r w:rsidR="00B65E6A" w:rsidRPr="0063428A">
        <w:rPr>
          <w:rFonts w:ascii="Times New Roman" w:hAnsi="Times New Roman" w:cs="Times New Roman"/>
          <w:sz w:val="24"/>
          <w:szCs w:val="24"/>
          <w:lang w:val="en-GB" w:eastAsia="en-GB"/>
        </w:rPr>
        <w:t xml:space="preserve">. As such, they provided for debates – on legislative initiatives, committee reports and motions. </w:t>
      </w:r>
      <w:r w:rsidR="0016404B" w:rsidRPr="0063428A">
        <w:rPr>
          <w:rFonts w:ascii="Times New Roman" w:hAnsi="Times New Roman" w:cs="Times New Roman"/>
          <w:sz w:val="24"/>
          <w:szCs w:val="24"/>
          <w:lang w:val="en-GB" w:eastAsia="en-GB"/>
        </w:rPr>
        <w:t>F</w:t>
      </w:r>
      <w:r w:rsidR="000C34C6" w:rsidRPr="0063428A">
        <w:rPr>
          <w:rFonts w:ascii="Times New Roman" w:hAnsi="Times New Roman" w:cs="Times New Roman"/>
          <w:sz w:val="24"/>
          <w:szCs w:val="24"/>
          <w:lang w:val="en-GB" w:eastAsia="en-GB"/>
        </w:rPr>
        <w:t>urthermore</w:t>
      </w:r>
      <w:r w:rsidR="0016404B" w:rsidRPr="0063428A">
        <w:rPr>
          <w:rFonts w:ascii="Times New Roman" w:hAnsi="Times New Roman" w:cs="Times New Roman"/>
          <w:sz w:val="24"/>
          <w:szCs w:val="24"/>
          <w:lang w:val="en-GB" w:eastAsia="en-GB"/>
        </w:rPr>
        <w:t>, the rules</w:t>
      </w:r>
      <w:r w:rsidR="00EF2D4D" w:rsidRPr="0063428A">
        <w:rPr>
          <w:rFonts w:ascii="Times New Roman" w:hAnsi="Times New Roman" w:cs="Times New Roman"/>
          <w:sz w:val="24"/>
          <w:szCs w:val="24"/>
          <w:lang w:val="en-GB" w:eastAsia="en-GB"/>
        </w:rPr>
        <w:t xml:space="preserve"> empowered</w:t>
      </w:r>
      <w:r w:rsidR="001D1B1E" w:rsidRPr="0063428A">
        <w:rPr>
          <w:rFonts w:ascii="Times New Roman" w:hAnsi="Times New Roman" w:cs="Times New Roman"/>
          <w:sz w:val="24"/>
          <w:szCs w:val="24"/>
          <w:lang w:val="en-GB" w:eastAsia="en-GB"/>
        </w:rPr>
        <w:t xml:space="preserve"> individual members to propose subjec</w:t>
      </w:r>
      <w:r w:rsidR="00A15463" w:rsidRPr="0063428A">
        <w:rPr>
          <w:rFonts w:ascii="Times New Roman" w:hAnsi="Times New Roman" w:cs="Times New Roman"/>
          <w:sz w:val="24"/>
          <w:szCs w:val="24"/>
          <w:lang w:val="en-GB" w:eastAsia="en-GB"/>
        </w:rPr>
        <w:t>ts fo</w:t>
      </w:r>
      <w:r w:rsidR="009428D7" w:rsidRPr="0063428A">
        <w:rPr>
          <w:rFonts w:ascii="Times New Roman" w:hAnsi="Times New Roman" w:cs="Times New Roman"/>
          <w:sz w:val="24"/>
          <w:szCs w:val="24"/>
          <w:lang w:val="en-GB" w:eastAsia="en-GB"/>
        </w:rPr>
        <w:t xml:space="preserve">r </w:t>
      </w:r>
      <w:r w:rsidR="00025F45" w:rsidRPr="0063428A">
        <w:rPr>
          <w:rFonts w:ascii="Times New Roman" w:hAnsi="Times New Roman" w:cs="Times New Roman"/>
          <w:sz w:val="24"/>
          <w:szCs w:val="24"/>
          <w:lang w:val="en-GB" w:eastAsia="en-GB"/>
        </w:rPr>
        <w:t>consideration</w:t>
      </w:r>
      <w:r w:rsidR="00F655CC" w:rsidRPr="0063428A">
        <w:rPr>
          <w:rFonts w:ascii="Times New Roman" w:hAnsi="Times New Roman" w:cs="Times New Roman"/>
          <w:sz w:val="24"/>
          <w:szCs w:val="24"/>
          <w:lang w:val="en-GB" w:eastAsia="en-GB"/>
        </w:rPr>
        <w:t xml:space="preserve"> by the </w:t>
      </w:r>
      <w:r w:rsidR="00181489" w:rsidRPr="0063428A">
        <w:rPr>
          <w:rFonts w:ascii="Times New Roman" w:hAnsi="Times New Roman" w:cs="Times New Roman"/>
          <w:sz w:val="24"/>
          <w:szCs w:val="24"/>
          <w:lang w:val="en-GB" w:eastAsia="en-GB"/>
        </w:rPr>
        <w:t>NA</w:t>
      </w:r>
      <w:r w:rsidR="00A15463" w:rsidRPr="0063428A">
        <w:rPr>
          <w:rFonts w:ascii="Times New Roman" w:hAnsi="Times New Roman" w:cs="Times New Roman"/>
          <w:sz w:val="24"/>
          <w:szCs w:val="24"/>
          <w:lang w:val="en-GB" w:eastAsia="en-GB"/>
        </w:rPr>
        <w:t>. Parliamentary debates routinely</w:t>
      </w:r>
      <w:r w:rsidR="00EF5DA0" w:rsidRPr="0063428A">
        <w:rPr>
          <w:rFonts w:ascii="Times New Roman" w:hAnsi="Times New Roman" w:cs="Times New Roman"/>
          <w:sz w:val="24"/>
          <w:szCs w:val="24"/>
          <w:lang w:val="en-GB" w:eastAsia="en-GB"/>
        </w:rPr>
        <w:t xml:space="preserve"> involve min</w:t>
      </w:r>
      <w:r w:rsidR="00181489" w:rsidRPr="0063428A">
        <w:rPr>
          <w:rFonts w:ascii="Times New Roman" w:hAnsi="Times New Roman" w:cs="Times New Roman"/>
          <w:sz w:val="24"/>
          <w:szCs w:val="24"/>
          <w:lang w:val="en-GB" w:eastAsia="en-GB"/>
        </w:rPr>
        <w:t>i</w:t>
      </w:r>
      <w:r w:rsidR="00EF5DA0" w:rsidRPr="0063428A">
        <w:rPr>
          <w:rFonts w:ascii="Times New Roman" w:hAnsi="Times New Roman" w:cs="Times New Roman"/>
          <w:sz w:val="24"/>
          <w:szCs w:val="24"/>
          <w:lang w:val="en-GB" w:eastAsia="en-GB"/>
        </w:rPr>
        <w:t>sters</w:t>
      </w:r>
      <w:r w:rsidR="00784945" w:rsidRPr="0063428A">
        <w:rPr>
          <w:rFonts w:ascii="Times New Roman" w:hAnsi="Times New Roman" w:cs="Times New Roman"/>
          <w:sz w:val="24"/>
          <w:szCs w:val="24"/>
          <w:lang w:val="en-GB" w:eastAsia="en-GB"/>
        </w:rPr>
        <w:t xml:space="preserve">. </w:t>
      </w:r>
      <w:r w:rsidR="00C8177F" w:rsidRPr="0063428A">
        <w:rPr>
          <w:rFonts w:ascii="Times New Roman" w:hAnsi="Times New Roman" w:cs="Times New Roman"/>
          <w:sz w:val="24"/>
          <w:szCs w:val="24"/>
        </w:rPr>
        <w:t>The NA</w:t>
      </w:r>
      <w:r w:rsidR="00181489" w:rsidRPr="0063428A">
        <w:rPr>
          <w:rFonts w:ascii="Times New Roman" w:hAnsi="Times New Roman" w:cs="Times New Roman"/>
          <w:sz w:val="24"/>
          <w:szCs w:val="24"/>
        </w:rPr>
        <w:t xml:space="preserve"> </w:t>
      </w:r>
      <w:r w:rsidR="00EF2D4D" w:rsidRPr="0063428A">
        <w:rPr>
          <w:rFonts w:ascii="Times New Roman" w:hAnsi="Times New Roman" w:cs="Times New Roman"/>
          <w:sz w:val="24"/>
          <w:szCs w:val="24"/>
        </w:rPr>
        <w:t>also put in place an array of pe</w:t>
      </w:r>
      <w:r w:rsidR="005E4FE6" w:rsidRPr="0063428A">
        <w:rPr>
          <w:rFonts w:ascii="Times New Roman" w:hAnsi="Times New Roman" w:cs="Times New Roman"/>
          <w:sz w:val="24"/>
          <w:szCs w:val="24"/>
        </w:rPr>
        <w:t>rmanent</w:t>
      </w:r>
      <w:r w:rsidR="00166ABE" w:rsidRPr="0063428A">
        <w:rPr>
          <w:rFonts w:ascii="Times New Roman" w:hAnsi="Times New Roman" w:cs="Times New Roman"/>
          <w:sz w:val="24"/>
          <w:szCs w:val="24"/>
        </w:rPr>
        <w:t xml:space="preserve"> committees</w:t>
      </w:r>
      <w:r w:rsidR="00F655CC" w:rsidRPr="0063428A">
        <w:rPr>
          <w:rFonts w:ascii="Times New Roman" w:hAnsi="Times New Roman" w:cs="Times New Roman"/>
          <w:sz w:val="24"/>
          <w:szCs w:val="24"/>
        </w:rPr>
        <w:t xml:space="preserve"> </w:t>
      </w:r>
      <w:r w:rsidR="00EF2D4D" w:rsidRPr="0063428A">
        <w:rPr>
          <w:rFonts w:ascii="Times New Roman" w:hAnsi="Times New Roman" w:cs="Times New Roman"/>
          <w:sz w:val="24"/>
          <w:szCs w:val="24"/>
        </w:rPr>
        <w:t>to oversee each national department</w:t>
      </w:r>
      <w:r w:rsidRPr="0063428A">
        <w:rPr>
          <w:rFonts w:ascii="Times New Roman" w:hAnsi="Times New Roman" w:cs="Times New Roman"/>
          <w:sz w:val="24"/>
          <w:szCs w:val="24"/>
        </w:rPr>
        <w:t xml:space="preserve">. </w:t>
      </w:r>
      <w:r w:rsidR="00C8177F" w:rsidRPr="0063428A">
        <w:rPr>
          <w:rFonts w:ascii="Times New Roman" w:hAnsi="Times New Roman" w:cs="Times New Roman"/>
          <w:sz w:val="24"/>
          <w:szCs w:val="24"/>
        </w:rPr>
        <w:t>While these</w:t>
      </w:r>
      <w:r w:rsidR="00EF2D4D" w:rsidRPr="0063428A">
        <w:rPr>
          <w:rFonts w:ascii="Times New Roman" w:hAnsi="Times New Roman" w:cs="Times New Roman"/>
          <w:sz w:val="24"/>
          <w:szCs w:val="24"/>
        </w:rPr>
        <w:t xml:space="preserve"> committees</w:t>
      </w:r>
      <w:r w:rsidR="00755B56" w:rsidRPr="0063428A">
        <w:rPr>
          <w:rFonts w:ascii="Times New Roman" w:hAnsi="Times New Roman" w:cs="Times New Roman"/>
          <w:sz w:val="24"/>
          <w:szCs w:val="24"/>
        </w:rPr>
        <w:t xml:space="preserve"> </w:t>
      </w:r>
      <w:r w:rsidR="00C8177F" w:rsidRPr="0063428A">
        <w:rPr>
          <w:rFonts w:ascii="Times New Roman" w:hAnsi="Times New Roman" w:cs="Times New Roman"/>
          <w:sz w:val="24"/>
          <w:szCs w:val="24"/>
        </w:rPr>
        <w:t>determine their own agenda</w:t>
      </w:r>
      <w:r w:rsidR="00EF5DA0" w:rsidRPr="0063428A">
        <w:rPr>
          <w:rFonts w:ascii="Times New Roman" w:hAnsi="Times New Roman" w:cs="Times New Roman"/>
          <w:sz w:val="24"/>
          <w:szCs w:val="24"/>
        </w:rPr>
        <w:t>s</w:t>
      </w:r>
      <w:r w:rsidR="00C8177F" w:rsidRPr="0063428A">
        <w:rPr>
          <w:rFonts w:ascii="Times New Roman" w:hAnsi="Times New Roman" w:cs="Times New Roman"/>
          <w:sz w:val="24"/>
          <w:szCs w:val="24"/>
        </w:rPr>
        <w:t xml:space="preserve">, they must monitor their </w:t>
      </w:r>
      <w:r w:rsidR="00EF2D4D" w:rsidRPr="0063428A">
        <w:rPr>
          <w:rFonts w:ascii="Times New Roman" w:hAnsi="Times New Roman" w:cs="Times New Roman"/>
          <w:sz w:val="24"/>
          <w:szCs w:val="24"/>
        </w:rPr>
        <w:t>respective portfol</w:t>
      </w:r>
      <w:r w:rsidR="00AF3805" w:rsidRPr="0063428A">
        <w:rPr>
          <w:rFonts w:ascii="Times New Roman" w:hAnsi="Times New Roman" w:cs="Times New Roman"/>
          <w:sz w:val="24"/>
          <w:szCs w:val="24"/>
        </w:rPr>
        <w:t>ios</w:t>
      </w:r>
      <w:r w:rsidR="00C8177F" w:rsidRPr="0063428A">
        <w:rPr>
          <w:rFonts w:ascii="Times New Roman" w:hAnsi="Times New Roman" w:cs="Times New Roman"/>
          <w:sz w:val="24"/>
          <w:szCs w:val="24"/>
        </w:rPr>
        <w:t xml:space="preserve"> and </w:t>
      </w:r>
      <w:r w:rsidR="003023A9" w:rsidRPr="0063428A">
        <w:rPr>
          <w:rFonts w:ascii="Times New Roman" w:hAnsi="Times New Roman" w:cs="Times New Roman"/>
          <w:sz w:val="24"/>
          <w:szCs w:val="24"/>
        </w:rPr>
        <w:t>engage the</w:t>
      </w:r>
      <w:r w:rsidR="00C8177F" w:rsidRPr="0063428A">
        <w:rPr>
          <w:rFonts w:ascii="Times New Roman" w:hAnsi="Times New Roman" w:cs="Times New Roman"/>
          <w:sz w:val="24"/>
          <w:szCs w:val="24"/>
        </w:rPr>
        <w:t xml:space="preserve"> Executive</w:t>
      </w:r>
      <w:r w:rsidR="00851325" w:rsidRPr="0063428A">
        <w:rPr>
          <w:rFonts w:ascii="Times New Roman" w:hAnsi="Times New Roman" w:cs="Times New Roman"/>
          <w:sz w:val="24"/>
          <w:szCs w:val="24"/>
        </w:rPr>
        <w:t xml:space="preserve"> </w:t>
      </w:r>
      <w:r w:rsidR="00C8177F" w:rsidRPr="0063428A">
        <w:rPr>
          <w:rFonts w:ascii="Times New Roman" w:hAnsi="Times New Roman" w:cs="Times New Roman"/>
          <w:sz w:val="24"/>
          <w:szCs w:val="24"/>
        </w:rPr>
        <w:t>when there is a need.</w:t>
      </w:r>
      <w:r w:rsidR="005E4FE6" w:rsidRPr="0063428A">
        <w:rPr>
          <w:rFonts w:ascii="Times New Roman" w:hAnsi="Times New Roman" w:cs="Times New Roman"/>
          <w:sz w:val="24"/>
          <w:szCs w:val="24"/>
        </w:rPr>
        <w:t xml:space="preserve"> The </w:t>
      </w:r>
      <w:r w:rsidR="00DC09BA" w:rsidRPr="0063428A">
        <w:rPr>
          <w:rFonts w:ascii="Times New Roman" w:hAnsi="Times New Roman" w:cs="Times New Roman"/>
          <w:sz w:val="24"/>
          <w:szCs w:val="24"/>
        </w:rPr>
        <w:t>N</w:t>
      </w:r>
      <w:r w:rsidR="005E4FE6" w:rsidRPr="0063428A">
        <w:rPr>
          <w:rFonts w:ascii="Times New Roman" w:hAnsi="Times New Roman" w:cs="Times New Roman"/>
          <w:sz w:val="24"/>
          <w:szCs w:val="24"/>
        </w:rPr>
        <w:t>A also</w:t>
      </w:r>
      <w:r w:rsidR="00E02A8F" w:rsidRPr="0063428A">
        <w:rPr>
          <w:rFonts w:ascii="Times New Roman" w:hAnsi="Times New Roman" w:cs="Times New Roman"/>
          <w:sz w:val="24"/>
          <w:szCs w:val="24"/>
        </w:rPr>
        <w:t xml:space="preserve"> established </w:t>
      </w:r>
      <w:r w:rsidR="005E4FE6" w:rsidRPr="0063428A">
        <w:rPr>
          <w:rFonts w:ascii="Times New Roman" w:hAnsi="Times New Roman" w:cs="Times New Roman"/>
          <w:sz w:val="24"/>
          <w:szCs w:val="24"/>
        </w:rPr>
        <w:t xml:space="preserve">standing committees on finance, appropriations and public accounts – the latter traditionally chaired by a member of the opposition. </w:t>
      </w:r>
      <w:r w:rsidR="00C8177F" w:rsidRPr="0063428A">
        <w:rPr>
          <w:rFonts w:ascii="Times New Roman" w:hAnsi="Times New Roman" w:cs="Times New Roman"/>
          <w:sz w:val="24"/>
          <w:szCs w:val="24"/>
        </w:rPr>
        <w:t>P</w:t>
      </w:r>
      <w:r w:rsidR="003023A9" w:rsidRPr="0063428A">
        <w:rPr>
          <w:rFonts w:ascii="Times New Roman" w:hAnsi="Times New Roman" w:cs="Times New Roman"/>
          <w:sz w:val="24"/>
          <w:szCs w:val="24"/>
        </w:rPr>
        <w:t>ermanent</w:t>
      </w:r>
      <w:r w:rsidR="00C8177F" w:rsidRPr="0063428A">
        <w:rPr>
          <w:rFonts w:ascii="Times New Roman" w:hAnsi="Times New Roman" w:cs="Times New Roman"/>
          <w:sz w:val="24"/>
          <w:szCs w:val="24"/>
        </w:rPr>
        <w:t xml:space="preserve"> committees have </w:t>
      </w:r>
      <w:r w:rsidR="003023A9" w:rsidRPr="0063428A">
        <w:rPr>
          <w:rFonts w:ascii="Times New Roman" w:hAnsi="Times New Roman" w:cs="Times New Roman"/>
          <w:sz w:val="24"/>
          <w:szCs w:val="24"/>
        </w:rPr>
        <w:t>foster</w:t>
      </w:r>
      <w:r w:rsidR="00D94064" w:rsidRPr="0063428A">
        <w:rPr>
          <w:rFonts w:ascii="Times New Roman" w:hAnsi="Times New Roman" w:cs="Times New Roman"/>
          <w:sz w:val="24"/>
          <w:szCs w:val="24"/>
        </w:rPr>
        <w:t>ed</w:t>
      </w:r>
      <w:r w:rsidR="003023A9" w:rsidRPr="0063428A">
        <w:rPr>
          <w:rFonts w:ascii="Times New Roman" w:hAnsi="Times New Roman" w:cs="Times New Roman"/>
          <w:sz w:val="24"/>
          <w:szCs w:val="24"/>
        </w:rPr>
        <w:t xml:space="preserve"> continuity</w:t>
      </w:r>
      <w:r w:rsidR="00166ABE" w:rsidRPr="0063428A">
        <w:rPr>
          <w:rFonts w:ascii="Times New Roman" w:hAnsi="Times New Roman" w:cs="Times New Roman"/>
          <w:sz w:val="24"/>
          <w:szCs w:val="24"/>
        </w:rPr>
        <w:t>,</w:t>
      </w:r>
      <w:r w:rsidR="003023A9" w:rsidRPr="0063428A">
        <w:rPr>
          <w:rFonts w:ascii="Times New Roman" w:hAnsi="Times New Roman" w:cs="Times New Roman"/>
          <w:sz w:val="24"/>
          <w:szCs w:val="24"/>
        </w:rPr>
        <w:t xml:space="preserve"> as well as encourage</w:t>
      </w:r>
      <w:r w:rsidRPr="0063428A">
        <w:rPr>
          <w:rFonts w:ascii="Times New Roman" w:hAnsi="Times New Roman" w:cs="Times New Roman"/>
          <w:sz w:val="24"/>
          <w:szCs w:val="24"/>
        </w:rPr>
        <w:t>d</w:t>
      </w:r>
      <w:r w:rsidR="003023A9" w:rsidRPr="0063428A">
        <w:rPr>
          <w:rFonts w:ascii="Times New Roman" w:hAnsi="Times New Roman" w:cs="Times New Roman"/>
          <w:sz w:val="24"/>
          <w:szCs w:val="24"/>
        </w:rPr>
        <w:t xml:space="preserve"> subject specialization among members.  Changing membership, especially from one term t</w:t>
      </w:r>
      <w:r w:rsidR="00A14C2B" w:rsidRPr="0063428A">
        <w:rPr>
          <w:rFonts w:ascii="Times New Roman" w:hAnsi="Times New Roman" w:cs="Times New Roman"/>
          <w:sz w:val="24"/>
          <w:szCs w:val="24"/>
        </w:rPr>
        <w:t>o the next, has been a problem</w:t>
      </w:r>
      <w:r w:rsidR="003023A9" w:rsidRPr="0063428A">
        <w:rPr>
          <w:rFonts w:ascii="Times New Roman" w:hAnsi="Times New Roman" w:cs="Times New Roman"/>
          <w:sz w:val="24"/>
          <w:szCs w:val="24"/>
        </w:rPr>
        <w:t xml:space="preserve"> in the pursuit of accountability.</w:t>
      </w:r>
      <w:r w:rsidR="00166ABE" w:rsidRPr="0063428A">
        <w:rPr>
          <w:rFonts w:ascii="Times New Roman" w:hAnsi="Times New Roman" w:cs="Times New Roman"/>
          <w:sz w:val="24"/>
          <w:szCs w:val="24"/>
        </w:rPr>
        <w:t xml:space="preserve"> </w:t>
      </w:r>
    </w:p>
    <w:p w14:paraId="57B40ECD" w14:textId="77777777" w:rsidR="00AD7AF3" w:rsidRPr="0063428A" w:rsidRDefault="00AD7AF3" w:rsidP="00847970">
      <w:pPr>
        <w:pStyle w:val="NoSpacing"/>
      </w:pPr>
    </w:p>
    <w:p w14:paraId="31A8A9A9" w14:textId="438B4400" w:rsidR="00BD029F" w:rsidRPr="0063428A" w:rsidRDefault="00C8177F" w:rsidP="00515A5A">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In addition to committees, t</w:t>
      </w:r>
      <w:r w:rsidR="00755B56" w:rsidRPr="0063428A">
        <w:rPr>
          <w:rFonts w:ascii="Times New Roman" w:hAnsi="Times New Roman" w:cs="Times New Roman"/>
          <w:sz w:val="24"/>
          <w:szCs w:val="24"/>
        </w:rPr>
        <w:t>he rules entitle</w:t>
      </w:r>
      <w:r w:rsidR="00025F45" w:rsidRPr="0063428A">
        <w:rPr>
          <w:rFonts w:ascii="Times New Roman" w:hAnsi="Times New Roman" w:cs="Times New Roman"/>
          <w:sz w:val="24"/>
          <w:szCs w:val="24"/>
        </w:rPr>
        <w:t xml:space="preserve"> </w:t>
      </w:r>
      <w:r w:rsidR="00166ABE" w:rsidRPr="0063428A">
        <w:rPr>
          <w:rFonts w:ascii="Times New Roman" w:hAnsi="Times New Roman" w:cs="Times New Roman"/>
          <w:sz w:val="24"/>
          <w:szCs w:val="24"/>
        </w:rPr>
        <w:t>members to pose questions to the Executive – both for written and oral reply</w:t>
      </w:r>
      <w:r w:rsidR="00515A5A" w:rsidRPr="0063428A">
        <w:rPr>
          <w:rStyle w:val="FootnoteReference"/>
          <w:rFonts w:ascii="Times New Roman" w:hAnsi="Times New Roman" w:cs="Times New Roman"/>
          <w:sz w:val="24"/>
          <w:szCs w:val="24"/>
        </w:rPr>
        <w:footnoteReference w:id="13"/>
      </w:r>
      <w:r w:rsidR="00166ABE" w:rsidRPr="0063428A">
        <w:rPr>
          <w:rFonts w:ascii="Times New Roman" w:hAnsi="Times New Roman" w:cs="Times New Roman"/>
          <w:sz w:val="24"/>
          <w:szCs w:val="24"/>
        </w:rPr>
        <w:t>.</w:t>
      </w:r>
      <w:r w:rsidR="00515A5A" w:rsidRPr="0063428A">
        <w:rPr>
          <w:rFonts w:ascii="Times New Roman" w:hAnsi="Times New Roman" w:cs="Times New Roman"/>
          <w:sz w:val="24"/>
          <w:szCs w:val="24"/>
        </w:rPr>
        <w:t xml:space="preserve">  In the </w:t>
      </w:r>
      <w:r w:rsidR="00DC09BA" w:rsidRPr="0063428A">
        <w:rPr>
          <w:rFonts w:ascii="Times New Roman" w:hAnsi="Times New Roman" w:cs="Times New Roman"/>
          <w:sz w:val="24"/>
          <w:szCs w:val="24"/>
        </w:rPr>
        <w:t>N</w:t>
      </w:r>
      <w:r w:rsidR="00515A5A" w:rsidRPr="0063428A">
        <w:rPr>
          <w:rFonts w:ascii="Times New Roman" w:hAnsi="Times New Roman" w:cs="Times New Roman"/>
          <w:sz w:val="24"/>
          <w:szCs w:val="24"/>
        </w:rPr>
        <w:t xml:space="preserve">A, each member can put up to two questions for oral reply each question day, and up to three for written reply every week. </w:t>
      </w:r>
      <w:r w:rsidR="00EF5DA0" w:rsidRPr="0063428A">
        <w:rPr>
          <w:rFonts w:ascii="Times New Roman" w:hAnsi="Times New Roman" w:cs="Times New Roman"/>
          <w:sz w:val="24"/>
          <w:szCs w:val="24"/>
        </w:rPr>
        <w:t>T</w:t>
      </w:r>
      <w:r w:rsidR="0016404B" w:rsidRPr="0063428A">
        <w:rPr>
          <w:rFonts w:ascii="Times New Roman" w:hAnsi="Times New Roman" w:cs="Times New Roman"/>
          <w:sz w:val="24"/>
          <w:szCs w:val="24"/>
        </w:rPr>
        <w:t xml:space="preserve">here are </w:t>
      </w:r>
      <w:r w:rsidR="00EF5DA0" w:rsidRPr="0063428A">
        <w:rPr>
          <w:rFonts w:ascii="Times New Roman" w:hAnsi="Times New Roman" w:cs="Times New Roman"/>
          <w:sz w:val="24"/>
          <w:szCs w:val="24"/>
        </w:rPr>
        <w:t>separate</w:t>
      </w:r>
      <w:r w:rsidR="00755B56" w:rsidRPr="0063428A">
        <w:rPr>
          <w:rFonts w:ascii="Times New Roman" w:hAnsi="Times New Roman" w:cs="Times New Roman"/>
          <w:sz w:val="24"/>
          <w:szCs w:val="24"/>
        </w:rPr>
        <w:t xml:space="preserve"> questions to the President – w</w:t>
      </w:r>
      <w:r w:rsidR="00AF3805" w:rsidRPr="0063428A">
        <w:rPr>
          <w:rFonts w:ascii="Times New Roman" w:hAnsi="Times New Roman" w:cs="Times New Roman"/>
          <w:sz w:val="24"/>
          <w:szCs w:val="24"/>
        </w:rPr>
        <w:t>ho must answer in the House at</w:t>
      </w:r>
      <w:r w:rsidR="00BA2D7F" w:rsidRPr="0063428A">
        <w:rPr>
          <w:rFonts w:ascii="Times New Roman" w:hAnsi="Times New Roman" w:cs="Times New Roman"/>
          <w:sz w:val="24"/>
          <w:szCs w:val="24"/>
        </w:rPr>
        <w:t xml:space="preserve"> </w:t>
      </w:r>
      <w:r w:rsidR="00EF5DA0" w:rsidRPr="0063428A">
        <w:rPr>
          <w:rFonts w:ascii="Times New Roman" w:hAnsi="Times New Roman" w:cs="Times New Roman"/>
          <w:sz w:val="24"/>
          <w:szCs w:val="24"/>
        </w:rPr>
        <w:t>least four times in a</w:t>
      </w:r>
      <w:r w:rsidR="00755B56" w:rsidRPr="0063428A">
        <w:rPr>
          <w:rFonts w:ascii="Times New Roman" w:hAnsi="Times New Roman" w:cs="Times New Roman"/>
          <w:sz w:val="24"/>
          <w:szCs w:val="24"/>
        </w:rPr>
        <w:t xml:space="preserve"> year – t</w:t>
      </w:r>
      <w:r w:rsidR="00AF3805" w:rsidRPr="0063428A">
        <w:rPr>
          <w:rFonts w:ascii="Times New Roman" w:hAnsi="Times New Roman" w:cs="Times New Roman"/>
          <w:sz w:val="24"/>
          <w:szCs w:val="24"/>
        </w:rPr>
        <w:t xml:space="preserve">he Deputy President and the respective ministers. </w:t>
      </w:r>
      <w:r w:rsidR="0016404B" w:rsidRPr="0063428A">
        <w:rPr>
          <w:rFonts w:ascii="Times New Roman" w:hAnsi="Times New Roman" w:cs="Times New Roman"/>
          <w:sz w:val="24"/>
          <w:szCs w:val="24"/>
        </w:rPr>
        <w:t xml:space="preserve">The Executive </w:t>
      </w:r>
      <w:r w:rsidR="00851325" w:rsidRPr="0063428A">
        <w:rPr>
          <w:rFonts w:ascii="Times New Roman" w:hAnsi="Times New Roman" w:cs="Times New Roman"/>
          <w:sz w:val="24"/>
          <w:szCs w:val="24"/>
        </w:rPr>
        <w:t xml:space="preserve">answer oral questions in the </w:t>
      </w:r>
      <w:r w:rsidR="00DC09BA" w:rsidRPr="0063428A">
        <w:rPr>
          <w:rFonts w:ascii="Times New Roman" w:hAnsi="Times New Roman" w:cs="Times New Roman"/>
          <w:sz w:val="24"/>
          <w:szCs w:val="24"/>
        </w:rPr>
        <w:t xml:space="preserve">NA </w:t>
      </w:r>
      <w:r w:rsidR="00BA2D7F" w:rsidRPr="0063428A">
        <w:rPr>
          <w:rFonts w:ascii="Times New Roman" w:hAnsi="Times New Roman" w:cs="Times New Roman"/>
          <w:sz w:val="24"/>
          <w:szCs w:val="24"/>
        </w:rPr>
        <w:t>every Wednesday</w:t>
      </w:r>
      <w:r w:rsidR="00851325" w:rsidRPr="0063428A">
        <w:rPr>
          <w:rFonts w:ascii="Times New Roman" w:hAnsi="Times New Roman" w:cs="Times New Roman"/>
          <w:sz w:val="24"/>
          <w:szCs w:val="24"/>
        </w:rPr>
        <w:t xml:space="preserve"> – </w:t>
      </w:r>
      <w:r w:rsidR="00851325" w:rsidRPr="0063428A">
        <w:rPr>
          <w:rFonts w:ascii="Times New Roman" w:hAnsi="Times New Roman" w:cs="Times New Roman"/>
          <w:sz w:val="24"/>
          <w:szCs w:val="24"/>
        </w:rPr>
        <w:lastRenderedPageBreak/>
        <w:t>question days – d</w:t>
      </w:r>
      <w:r w:rsidR="00BA2D7F" w:rsidRPr="0063428A">
        <w:rPr>
          <w:rFonts w:ascii="Times New Roman" w:hAnsi="Times New Roman" w:cs="Times New Roman"/>
          <w:sz w:val="24"/>
          <w:szCs w:val="24"/>
        </w:rPr>
        <w:t>uring session</w:t>
      </w:r>
      <w:r w:rsidR="00851325" w:rsidRPr="0063428A">
        <w:rPr>
          <w:rFonts w:ascii="Times New Roman" w:hAnsi="Times New Roman" w:cs="Times New Roman"/>
          <w:sz w:val="24"/>
          <w:szCs w:val="24"/>
        </w:rPr>
        <w:t>.</w:t>
      </w:r>
      <w:r w:rsidR="00AF3805" w:rsidRPr="0063428A">
        <w:rPr>
          <w:rFonts w:ascii="Times New Roman" w:hAnsi="Times New Roman" w:cs="Times New Roman"/>
          <w:sz w:val="24"/>
          <w:szCs w:val="24"/>
        </w:rPr>
        <w:t xml:space="preserve"> </w:t>
      </w:r>
      <w:r w:rsidR="00515A5A" w:rsidRPr="0063428A">
        <w:rPr>
          <w:rFonts w:ascii="Times New Roman" w:hAnsi="Times New Roman" w:cs="Times New Roman"/>
          <w:sz w:val="24"/>
          <w:szCs w:val="24"/>
        </w:rPr>
        <w:t>Questions have become a key instrument for individual members to solicit information from the Government and press for action.</w:t>
      </w:r>
    </w:p>
    <w:p w14:paraId="2E819468" w14:textId="77777777" w:rsidR="00851325" w:rsidRPr="0063428A" w:rsidRDefault="00851325" w:rsidP="00124E3E">
      <w:pPr>
        <w:pStyle w:val="NoSpacing"/>
        <w:rPr>
          <w:rStyle w:val="markedcontent"/>
        </w:rPr>
      </w:pPr>
    </w:p>
    <w:p w14:paraId="3C2735B8" w14:textId="77777777" w:rsidR="00C8281F" w:rsidRPr="0063428A" w:rsidRDefault="00B85AD9" w:rsidP="00C8281F">
      <w:pPr>
        <w:pStyle w:val="NoSpacing"/>
        <w:spacing w:line="360" w:lineRule="auto"/>
        <w:rPr>
          <w:rStyle w:val="markedcontent"/>
          <w:rFonts w:ascii="Times New Roman" w:hAnsi="Times New Roman" w:cs="Times New Roman"/>
          <w:b/>
          <w:sz w:val="24"/>
          <w:szCs w:val="24"/>
        </w:rPr>
      </w:pPr>
      <w:r w:rsidRPr="0063428A">
        <w:rPr>
          <w:rStyle w:val="markedcontent"/>
          <w:rFonts w:ascii="Times New Roman" w:hAnsi="Times New Roman" w:cs="Times New Roman"/>
          <w:b/>
          <w:sz w:val="24"/>
          <w:szCs w:val="24"/>
        </w:rPr>
        <w:t>Reform</w:t>
      </w:r>
      <w:r w:rsidR="00F926CB" w:rsidRPr="0063428A">
        <w:rPr>
          <w:rStyle w:val="markedcontent"/>
          <w:rFonts w:ascii="Times New Roman" w:hAnsi="Times New Roman" w:cs="Times New Roman"/>
          <w:b/>
          <w:sz w:val="24"/>
          <w:szCs w:val="24"/>
        </w:rPr>
        <w:t>s</w:t>
      </w:r>
      <w:r w:rsidR="00C8281F" w:rsidRPr="0063428A">
        <w:rPr>
          <w:rStyle w:val="markedcontent"/>
          <w:rFonts w:ascii="Times New Roman" w:hAnsi="Times New Roman" w:cs="Times New Roman"/>
          <w:b/>
          <w:sz w:val="24"/>
          <w:szCs w:val="24"/>
        </w:rPr>
        <w:t xml:space="preserve"> to reinforce Accountability</w:t>
      </w:r>
    </w:p>
    <w:p w14:paraId="4744A8D0" w14:textId="77777777" w:rsidR="00C8281F" w:rsidRPr="0063428A" w:rsidRDefault="00C8281F" w:rsidP="00F926CB">
      <w:pPr>
        <w:pStyle w:val="NoSpacing"/>
      </w:pPr>
    </w:p>
    <w:p w14:paraId="300D0CA7" w14:textId="77777777" w:rsidR="00C8281F" w:rsidRPr="0063428A" w:rsidRDefault="00C8281F" w:rsidP="00C8281F">
      <w:pPr>
        <w:pStyle w:val="NoSpacing"/>
        <w:spacing w:line="360" w:lineRule="auto"/>
        <w:rPr>
          <w:rFonts w:ascii="Times New Roman" w:hAnsi="Times New Roman" w:cs="Times New Roman"/>
          <w:sz w:val="24"/>
          <w:szCs w:val="24"/>
        </w:rPr>
      </w:pPr>
      <w:r w:rsidRPr="0063428A">
        <w:rPr>
          <w:rFonts w:ascii="Times New Roman" w:hAnsi="Times New Roman" w:cs="Times New Roman"/>
          <w:i/>
          <w:sz w:val="24"/>
          <w:szCs w:val="24"/>
        </w:rPr>
        <w:t>Oversight and Accountability Model</w:t>
      </w:r>
    </w:p>
    <w:p w14:paraId="7FAB3B61" w14:textId="77777777" w:rsidR="00C8281F" w:rsidRPr="0063428A" w:rsidRDefault="00C8281F" w:rsidP="00C922EB">
      <w:pPr>
        <w:pStyle w:val="NoSpacing"/>
      </w:pPr>
    </w:p>
    <w:p w14:paraId="6711FAD6" w14:textId="46A83909" w:rsidR="00C922EB" w:rsidRPr="0063428A" w:rsidRDefault="009A6CF1" w:rsidP="00C351B3">
      <w:pPr>
        <w:spacing w:line="360" w:lineRule="auto"/>
        <w:jc w:val="both"/>
        <w:rPr>
          <w:rFonts w:ascii="Times New Roman" w:hAnsi="Times New Roman" w:cs="Times New Roman"/>
          <w:i/>
          <w:sz w:val="24"/>
          <w:szCs w:val="24"/>
          <w:lang w:val="en-ZA"/>
        </w:rPr>
      </w:pPr>
      <w:r w:rsidRPr="0063428A">
        <w:rPr>
          <w:rFonts w:ascii="Times New Roman" w:hAnsi="Times New Roman" w:cs="Times New Roman"/>
          <w:sz w:val="24"/>
          <w:szCs w:val="24"/>
        </w:rPr>
        <w:t>T</w:t>
      </w:r>
      <w:r w:rsidR="00C8281F" w:rsidRPr="0063428A">
        <w:rPr>
          <w:rFonts w:ascii="Times New Roman" w:hAnsi="Times New Roman" w:cs="Times New Roman"/>
          <w:sz w:val="24"/>
          <w:szCs w:val="24"/>
        </w:rPr>
        <w:t>here has been a perception that the South African Parliament has</w:t>
      </w:r>
      <w:r w:rsidR="00D94064" w:rsidRPr="0063428A">
        <w:rPr>
          <w:rFonts w:ascii="Times New Roman" w:hAnsi="Times New Roman" w:cs="Times New Roman"/>
          <w:sz w:val="24"/>
          <w:szCs w:val="24"/>
        </w:rPr>
        <w:t xml:space="preserve"> over time</w:t>
      </w:r>
      <w:r w:rsidR="00C8281F" w:rsidRPr="0063428A">
        <w:rPr>
          <w:rFonts w:ascii="Times New Roman" w:hAnsi="Times New Roman" w:cs="Times New Roman"/>
          <w:sz w:val="24"/>
          <w:szCs w:val="24"/>
        </w:rPr>
        <w:t xml:space="preserve"> not always exercised oversight and held </w:t>
      </w:r>
      <w:r w:rsidR="0090396C" w:rsidRPr="0063428A">
        <w:rPr>
          <w:rFonts w:ascii="Times New Roman" w:hAnsi="Times New Roman" w:cs="Times New Roman"/>
          <w:sz w:val="24"/>
          <w:szCs w:val="24"/>
        </w:rPr>
        <w:t>Government</w:t>
      </w:r>
      <w:r w:rsidR="00C8281F" w:rsidRPr="0063428A">
        <w:rPr>
          <w:rFonts w:ascii="Times New Roman" w:hAnsi="Times New Roman" w:cs="Times New Roman"/>
          <w:sz w:val="24"/>
          <w:szCs w:val="24"/>
        </w:rPr>
        <w:t xml:space="preserve"> to </w:t>
      </w:r>
      <w:r w:rsidR="00B65E6A" w:rsidRPr="0063428A">
        <w:rPr>
          <w:rFonts w:ascii="Times New Roman" w:hAnsi="Times New Roman" w:cs="Times New Roman"/>
          <w:sz w:val="24"/>
          <w:szCs w:val="24"/>
        </w:rPr>
        <w:t>account</w:t>
      </w:r>
      <w:r w:rsidR="00E1224B" w:rsidRPr="0063428A">
        <w:rPr>
          <w:rFonts w:ascii="Times New Roman" w:hAnsi="Times New Roman" w:cs="Times New Roman"/>
          <w:sz w:val="24"/>
          <w:szCs w:val="24"/>
        </w:rPr>
        <w:t>,</w:t>
      </w:r>
      <w:r w:rsidR="00B65E6A" w:rsidRPr="0063428A">
        <w:rPr>
          <w:rFonts w:ascii="Times New Roman" w:hAnsi="Times New Roman" w:cs="Times New Roman"/>
          <w:sz w:val="24"/>
          <w:szCs w:val="24"/>
        </w:rPr>
        <w:t xml:space="preserve"> a situation that</w:t>
      </w:r>
      <w:r w:rsidR="00E1224B" w:rsidRPr="0063428A">
        <w:rPr>
          <w:rFonts w:ascii="Times New Roman" w:hAnsi="Times New Roman" w:cs="Times New Roman"/>
          <w:sz w:val="24"/>
          <w:szCs w:val="24"/>
        </w:rPr>
        <w:t>,</w:t>
      </w:r>
      <w:r w:rsidR="00F97EA6" w:rsidRPr="0063428A">
        <w:rPr>
          <w:rFonts w:ascii="Times New Roman" w:hAnsi="Times New Roman" w:cs="Times New Roman"/>
          <w:sz w:val="24"/>
          <w:szCs w:val="24"/>
        </w:rPr>
        <w:t xml:space="preserve"> in turn</w:t>
      </w:r>
      <w:r w:rsidR="00D554E2" w:rsidRPr="0063428A">
        <w:rPr>
          <w:rFonts w:ascii="Times New Roman" w:hAnsi="Times New Roman" w:cs="Times New Roman"/>
          <w:sz w:val="24"/>
          <w:szCs w:val="24"/>
        </w:rPr>
        <w:t>,</w:t>
      </w:r>
      <w:r w:rsidR="00E1224B" w:rsidRPr="0063428A">
        <w:rPr>
          <w:rFonts w:ascii="Times New Roman" w:hAnsi="Times New Roman" w:cs="Times New Roman"/>
          <w:sz w:val="24"/>
          <w:szCs w:val="24"/>
        </w:rPr>
        <w:t xml:space="preserve"> has</w:t>
      </w:r>
      <w:r w:rsidR="00C8281F" w:rsidRPr="0063428A">
        <w:rPr>
          <w:rFonts w:ascii="Times New Roman" w:hAnsi="Times New Roman" w:cs="Times New Roman"/>
          <w:sz w:val="24"/>
          <w:szCs w:val="24"/>
        </w:rPr>
        <w:t xml:space="preserve"> compromised the State.</w:t>
      </w:r>
      <w:r w:rsidR="00B65E6A" w:rsidRPr="0063428A">
        <w:rPr>
          <w:rFonts w:ascii="Times New Roman" w:hAnsi="Times New Roman" w:cs="Times New Roman"/>
          <w:sz w:val="24"/>
          <w:szCs w:val="24"/>
        </w:rPr>
        <w:t xml:space="preserve"> </w:t>
      </w:r>
      <w:r w:rsidR="000A249B" w:rsidRPr="0063428A">
        <w:rPr>
          <w:rFonts w:ascii="Times New Roman" w:hAnsi="Times New Roman" w:cs="Times New Roman"/>
          <w:sz w:val="24"/>
          <w:szCs w:val="24"/>
        </w:rPr>
        <w:t>Such criticisms have been raised</w:t>
      </w:r>
      <w:r w:rsidR="005A4FAF" w:rsidRPr="0063428A">
        <w:rPr>
          <w:rFonts w:ascii="Times New Roman" w:hAnsi="Times New Roman" w:cs="Times New Roman"/>
          <w:sz w:val="24"/>
          <w:szCs w:val="24"/>
        </w:rPr>
        <w:t xml:space="preserve"> on various platforms. In 2009,</w:t>
      </w:r>
      <w:r w:rsidR="000A249B" w:rsidRPr="0063428A">
        <w:rPr>
          <w:rFonts w:ascii="Times New Roman" w:hAnsi="Times New Roman" w:cs="Times New Roman"/>
          <w:sz w:val="24"/>
          <w:szCs w:val="24"/>
        </w:rPr>
        <w:t xml:space="preserve"> for instance,</w:t>
      </w:r>
      <w:r w:rsidR="005A4FAF" w:rsidRPr="0063428A">
        <w:rPr>
          <w:rFonts w:ascii="Times New Roman" w:hAnsi="Times New Roman" w:cs="Times New Roman"/>
          <w:sz w:val="24"/>
          <w:szCs w:val="24"/>
        </w:rPr>
        <w:t xml:space="preserve"> the Speaker commissioned an external review of Parliament</w:t>
      </w:r>
      <w:r w:rsidR="005A4FAF" w:rsidRPr="0063428A">
        <w:rPr>
          <w:rStyle w:val="FootnoteReference"/>
          <w:rFonts w:ascii="Times New Roman" w:hAnsi="Times New Roman" w:cs="Times New Roman"/>
          <w:sz w:val="24"/>
          <w:szCs w:val="24"/>
        </w:rPr>
        <w:footnoteReference w:id="14"/>
      </w:r>
      <w:r w:rsidR="003A46EF" w:rsidRPr="0063428A">
        <w:rPr>
          <w:rFonts w:ascii="Times New Roman" w:hAnsi="Times New Roman" w:cs="Times New Roman"/>
          <w:sz w:val="24"/>
          <w:szCs w:val="24"/>
        </w:rPr>
        <w:t>, which</w:t>
      </w:r>
      <w:r w:rsidR="005A4FAF" w:rsidRPr="0063428A">
        <w:rPr>
          <w:rFonts w:ascii="Times New Roman" w:hAnsi="Times New Roman" w:cs="Times New Roman"/>
          <w:sz w:val="24"/>
          <w:szCs w:val="24"/>
        </w:rPr>
        <w:t xml:space="preserve"> found that </w:t>
      </w:r>
      <w:r w:rsidR="005A4FAF" w:rsidRPr="0063428A">
        <w:rPr>
          <w:rFonts w:ascii="Times New Roman" w:hAnsi="Times New Roman" w:cs="Times New Roman"/>
          <w:sz w:val="24"/>
          <w:szCs w:val="24"/>
          <w:lang w:val="en-ZA"/>
        </w:rPr>
        <w:t>Parliament should be more rigorou</w:t>
      </w:r>
      <w:r w:rsidR="00F3000F" w:rsidRPr="0063428A">
        <w:rPr>
          <w:rFonts w:ascii="Times New Roman" w:hAnsi="Times New Roman" w:cs="Times New Roman"/>
          <w:sz w:val="24"/>
          <w:szCs w:val="24"/>
          <w:lang w:val="en-ZA"/>
        </w:rPr>
        <w:t>s in its oversight activities.</w:t>
      </w:r>
      <w:r w:rsidR="00F35FD2" w:rsidRPr="0063428A">
        <w:rPr>
          <w:rFonts w:ascii="Times New Roman" w:hAnsi="Times New Roman" w:cs="Times New Roman"/>
          <w:sz w:val="24"/>
          <w:szCs w:val="24"/>
          <w:lang w:val="en-ZA"/>
        </w:rPr>
        <w:t xml:space="preserve"> More recently</w:t>
      </w:r>
      <w:r w:rsidR="00EA1496" w:rsidRPr="0063428A">
        <w:rPr>
          <w:rFonts w:ascii="Times New Roman" w:hAnsi="Times New Roman" w:cs="Times New Roman"/>
          <w:sz w:val="24"/>
          <w:szCs w:val="24"/>
          <w:lang w:val="en-ZA"/>
        </w:rPr>
        <w:t xml:space="preserve">, another </w:t>
      </w:r>
      <w:r w:rsidR="00F35FD2" w:rsidRPr="0063428A">
        <w:rPr>
          <w:rFonts w:ascii="Times New Roman" w:hAnsi="Times New Roman" w:cs="Times New Roman"/>
          <w:sz w:val="24"/>
          <w:szCs w:val="24"/>
          <w:lang w:val="en-ZA"/>
        </w:rPr>
        <w:t xml:space="preserve">assessment of the implementation of existing laws and </w:t>
      </w:r>
      <w:r w:rsidR="00F35FD2" w:rsidRPr="0063428A">
        <w:rPr>
          <w:rFonts w:ascii="Times New Roman" w:hAnsi="Times New Roman" w:cs="Times New Roman"/>
          <w:sz w:val="24"/>
          <w:szCs w:val="24"/>
        </w:rPr>
        <w:t>their implementation</w:t>
      </w:r>
      <w:r w:rsidR="00EA1496" w:rsidRPr="0063428A">
        <w:rPr>
          <w:rFonts w:ascii="Times New Roman" w:hAnsi="Times New Roman" w:cs="Times New Roman"/>
          <w:sz w:val="24"/>
          <w:szCs w:val="24"/>
        </w:rPr>
        <w:t xml:space="preserve">, published </w:t>
      </w:r>
      <w:r w:rsidR="005B65DA" w:rsidRPr="0063428A">
        <w:rPr>
          <w:rFonts w:ascii="Times New Roman" w:hAnsi="Times New Roman" w:cs="Times New Roman"/>
          <w:sz w:val="24"/>
          <w:szCs w:val="24"/>
        </w:rPr>
        <w:t>in 2017</w:t>
      </w:r>
      <w:r w:rsidR="00EA1496" w:rsidRPr="0063428A">
        <w:rPr>
          <w:rFonts w:ascii="Times New Roman" w:hAnsi="Times New Roman" w:cs="Times New Roman"/>
          <w:sz w:val="24"/>
          <w:szCs w:val="24"/>
        </w:rPr>
        <w:t>, advocated for a</w:t>
      </w:r>
      <w:r w:rsidR="005B65DA" w:rsidRPr="0063428A">
        <w:rPr>
          <w:rFonts w:ascii="Times New Roman" w:hAnsi="Times New Roman" w:cs="Times New Roman"/>
          <w:sz w:val="24"/>
          <w:szCs w:val="24"/>
        </w:rPr>
        <w:t xml:space="preserve"> </w:t>
      </w:r>
      <w:r w:rsidR="005B65DA" w:rsidRPr="0063428A">
        <w:rPr>
          <w:rFonts w:ascii="Times New Roman" w:hAnsi="Times New Roman" w:cs="Times New Roman"/>
          <w:i/>
          <w:sz w:val="24"/>
          <w:szCs w:val="24"/>
        </w:rPr>
        <w:t>“more active Parliament, one that ensures the strict enforcement of (or, where lacking, introduces) penalties for lack of performance by the Executive”</w:t>
      </w:r>
      <w:r w:rsidR="005B65DA" w:rsidRPr="0063428A">
        <w:rPr>
          <w:rStyle w:val="FootnoteReference"/>
          <w:rFonts w:ascii="Times New Roman" w:hAnsi="Times New Roman" w:cs="Times New Roman"/>
          <w:i/>
          <w:sz w:val="24"/>
          <w:szCs w:val="24"/>
        </w:rPr>
        <w:footnoteReference w:id="15"/>
      </w:r>
      <w:r w:rsidR="005B65DA" w:rsidRPr="0063428A">
        <w:rPr>
          <w:rFonts w:ascii="Times New Roman" w:hAnsi="Times New Roman" w:cs="Times New Roman"/>
          <w:i/>
          <w:sz w:val="24"/>
          <w:szCs w:val="24"/>
        </w:rPr>
        <w:t xml:space="preserve">. </w:t>
      </w:r>
      <w:r w:rsidR="005B65DA" w:rsidRPr="0063428A">
        <w:rPr>
          <w:rFonts w:ascii="Times New Roman" w:hAnsi="Times New Roman" w:cs="Times New Roman"/>
          <w:sz w:val="24"/>
          <w:szCs w:val="24"/>
        </w:rPr>
        <w:t>Such</w:t>
      </w:r>
      <w:r w:rsidR="00C8281F" w:rsidRPr="0063428A">
        <w:rPr>
          <w:rFonts w:ascii="Times New Roman" w:hAnsi="Times New Roman" w:cs="Times New Roman"/>
          <w:sz w:val="24"/>
          <w:szCs w:val="24"/>
        </w:rPr>
        <w:t xml:space="preserve"> shortcomings have been attributed to various factors including the electoral</w:t>
      </w:r>
      <w:r w:rsidR="00F926CB" w:rsidRPr="0063428A">
        <w:rPr>
          <w:rFonts w:ascii="Times New Roman" w:hAnsi="Times New Roman" w:cs="Times New Roman"/>
          <w:sz w:val="24"/>
          <w:szCs w:val="24"/>
        </w:rPr>
        <w:t xml:space="preserve"> system, political dynamics and a lack of experience</w:t>
      </w:r>
      <w:r w:rsidR="00F97EA6" w:rsidRPr="0063428A">
        <w:rPr>
          <w:rFonts w:ascii="Times New Roman" w:hAnsi="Times New Roman" w:cs="Times New Roman"/>
          <w:sz w:val="24"/>
          <w:szCs w:val="24"/>
        </w:rPr>
        <w:t>.</w:t>
      </w:r>
      <w:r w:rsidR="00F4582E" w:rsidRPr="0063428A">
        <w:rPr>
          <w:rFonts w:ascii="Times New Roman" w:hAnsi="Times New Roman" w:cs="Times New Roman"/>
          <w:sz w:val="24"/>
          <w:szCs w:val="24"/>
        </w:rPr>
        <w:t xml:space="preserve"> </w:t>
      </w:r>
    </w:p>
    <w:p w14:paraId="37D0D4A9" w14:textId="77777777" w:rsidR="00C922EB" w:rsidRPr="0063428A" w:rsidRDefault="00C922EB" w:rsidP="005B65DA">
      <w:pPr>
        <w:pStyle w:val="NoSpacing"/>
      </w:pPr>
    </w:p>
    <w:p w14:paraId="2B7482C2" w14:textId="2BBC4334" w:rsidR="00EA1496" w:rsidRPr="0063428A" w:rsidRDefault="001F73FD" w:rsidP="00EA1496">
      <w:pPr>
        <w:spacing w:line="360" w:lineRule="auto"/>
        <w:jc w:val="both"/>
        <w:rPr>
          <w:rFonts w:ascii="Times New Roman" w:hAnsi="Times New Roman" w:cs="Times New Roman"/>
          <w:sz w:val="24"/>
          <w:szCs w:val="24"/>
          <w:lang w:val="en-ZA"/>
        </w:rPr>
      </w:pPr>
      <w:r w:rsidRPr="0063428A">
        <w:rPr>
          <w:rFonts w:ascii="Times New Roman" w:hAnsi="Times New Roman" w:cs="Times New Roman"/>
          <w:sz w:val="24"/>
          <w:szCs w:val="24"/>
        </w:rPr>
        <w:t>As early as 1999, f</w:t>
      </w:r>
      <w:r w:rsidR="00D554E2" w:rsidRPr="0063428A">
        <w:rPr>
          <w:rFonts w:ascii="Times New Roman" w:hAnsi="Times New Roman" w:cs="Times New Roman"/>
          <w:sz w:val="24"/>
          <w:szCs w:val="24"/>
        </w:rPr>
        <w:t xml:space="preserve">ollowing the inception </w:t>
      </w:r>
      <w:r w:rsidR="0012747B" w:rsidRPr="0063428A">
        <w:rPr>
          <w:rFonts w:ascii="Times New Roman" w:hAnsi="Times New Roman" w:cs="Times New Roman"/>
          <w:sz w:val="24"/>
          <w:szCs w:val="24"/>
        </w:rPr>
        <w:t>of the s</w:t>
      </w:r>
      <w:r w:rsidRPr="0063428A">
        <w:rPr>
          <w:rFonts w:ascii="Times New Roman" w:hAnsi="Times New Roman" w:cs="Times New Roman"/>
          <w:sz w:val="24"/>
          <w:szCs w:val="24"/>
        </w:rPr>
        <w:t xml:space="preserve">econd </w:t>
      </w:r>
      <w:r w:rsidR="007D6186" w:rsidRPr="0063428A">
        <w:rPr>
          <w:rFonts w:ascii="Times New Roman" w:hAnsi="Times New Roman" w:cs="Times New Roman"/>
          <w:sz w:val="24"/>
          <w:szCs w:val="24"/>
        </w:rPr>
        <w:t xml:space="preserve">democratic </w:t>
      </w:r>
      <w:r w:rsidRPr="0063428A">
        <w:rPr>
          <w:rFonts w:ascii="Times New Roman" w:hAnsi="Times New Roman" w:cs="Times New Roman"/>
          <w:sz w:val="24"/>
          <w:szCs w:val="24"/>
        </w:rPr>
        <w:t>Parliament</w:t>
      </w:r>
      <w:r w:rsidR="00D554E2" w:rsidRPr="0063428A">
        <w:rPr>
          <w:rFonts w:ascii="Times New Roman" w:hAnsi="Times New Roman" w:cs="Times New Roman"/>
          <w:sz w:val="24"/>
          <w:szCs w:val="24"/>
        </w:rPr>
        <w:t xml:space="preserve">, the </w:t>
      </w:r>
      <w:r w:rsidR="00E02A8F" w:rsidRPr="0063428A">
        <w:rPr>
          <w:rFonts w:ascii="Times New Roman" w:hAnsi="Times New Roman" w:cs="Times New Roman"/>
          <w:sz w:val="24"/>
          <w:szCs w:val="24"/>
        </w:rPr>
        <w:t>institution commissioned a study</w:t>
      </w:r>
      <w:r w:rsidR="008F1FD6" w:rsidRPr="0063428A">
        <w:rPr>
          <w:rFonts w:ascii="Times New Roman" w:hAnsi="Times New Roman" w:cs="Times New Roman"/>
          <w:sz w:val="24"/>
          <w:szCs w:val="24"/>
        </w:rPr>
        <w:t xml:space="preserve"> of its</w:t>
      </w:r>
      <w:r w:rsidRPr="0063428A">
        <w:rPr>
          <w:rFonts w:ascii="Times New Roman" w:hAnsi="Times New Roman" w:cs="Times New Roman"/>
          <w:sz w:val="24"/>
          <w:szCs w:val="24"/>
        </w:rPr>
        <w:t xml:space="preserve"> oversight and accountability mandate</w:t>
      </w:r>
      <w:r w:rsidR="00E02A8F" w:rsidRPr="0063428A">
        <w:rPr>
          <w:rFonts w:ascii="Times New Roman" w:hAnsi="Times New Roman" w:cs="Times New Roman"/>
          <w:sz w:val="24"/>
          <w:szCs w:val="24"/>
        </w:rPr>
        <w:t>,</w:t>
      </w:r>
      <w:r w:rsidRPr="0063428A">
        <w:rPr>
          <w:rFonts w:ascii="Times New Roman" w:hAnsi="Times New Roman" w:cs="Times New Roman"/>
          <w:sz w:val="24"/>
          <w:szCs w:val="24"/>
        </w:rPr>
        <w:t xml:space="preserve"> procedures </w:t>
      </w:r>
      <w:r w:rsidR="00E02A8F" w:rsidRPr="0063428A">
        <w:rPr>
          <w:rFonts w:ascii="Times New Roman" w:hAnsi="Times New Roman" w:cs="Times New Roman"/>
          <w:sz w:val="24"/>
          <w:szCs w:val="24"/>
        </w:rPr>
        <w:t>and practices</w:t>
      </w:r>
      <w:r w:rsidR="00E02A8F" w:rsidRPr="0063428A">
        <w:rPr>
          <w:rStyle w:val="FootnoteReference"/>
          <w:rFonts w:ascii="Times New Roman" w:hAnsi="Times New Roman" w:cs="Times New Roman"/>
          <w:sz w:val="24"/>
          <w:szCs w:val="24"/>
        </w:rPr>
        <w:footnoteReference w:id="16"/>
      </w:r>
      <w:r w:rsidRPr="0063428A">
        <w:rPr>
          <w:rFonts w:ascii="Times New Roman" w:hAnsi="Times New Roman" w:cs="Times New Roman"/>
          <w:sz w:val="24"/>
          <w:szCs w:val="24"/>
        </w:rPr>
        <w:t>. This</w:t>
      </w:r>
      <w:r w:rsidR="00516228" w:rsidRPr="0063428A">
        <w:rPr>
          <w:rFonts w:ascii="Times New Roman" w:hAnsi="Times New Roman" w:cs="Times New Roman"/>
          <w:sz w:val="24"/>
          <w:szCs w:val="24"/>
        </w:rPr>
        <w:t xml:space="preserve"> led to the development</w:t>
      </w:r>
      <w:r w:rsidR="0037194F" w:rsidRPr="0063428A">
        <w:rPr>
          <w:rFonts w:ascii="Times New Roman" w:hAnsi="Times New Roman" w:cs="Times New Roman"/>
          <w:sz w:val="24"/>
          <w:szCs w:val="24"/>
        </w:rPr>
        <w:t xml:space="preserve"> of</w:t>
      </w:r>
      <w:r w:rsidR="007B1A07" w:rsidRPr="0063428A">
        <w:rPr>
          <w:rFonts w:ascii="Times New Roman" w:hAnsi="Times New Roman" w:cs="Times New Roman"/>
          <w:sz w:val="24"/>
          <w:szCs w:val="24"/>
        </w:rPr>
        <w:t xml:space="preserve"> an Oversight and Accountability Model</w:t>
      </w:r>
      <w:r w:rsidR="00F5663F" w:rsidRPr="0063428A">
        <w:rPr>
          <w:rStyle w:val="FootnoteReference"/>
          <w:rFonts w:ascii="Times New Roman" w:hAnsi="Times New Roman" w:cs="Times New Roman"/>
          <w:sz w:val="24"/>
          <w:szCs w:val="24"/>
        </w:rPr>
        <w:footnoteReference w:id="17"/>
      </w:r>
      <w:r w:rsidR="007B1A07" w:rsidRPr="0063428A">
        <w:rPr>
          <w:rFonts w:ascii="Times New Roman" w:hAnsi="Times New Roman" w:cs="Times New Roman"/>
          <w:sz w:val="24"/>
          <w:szCs w:val="24"/>
        </w:rPr>
        <w:t xml:space="preserve">. </w:t>
      </w:r>
      <w:r w:rsidR="007B1A07" w:rsidRPr="0063428A">
        <w:rPr>
          <w:rFonts w:ascii="Times New Roman" w:hAnsi="Times New Roman" w:cs="Times New Roman"/>
          <w:sz w:val="24"/>
          <w:szCs w:val="24"/>
          <w:lang w:val="en-ZA"/>
        </w:rPr>
        <w:t>Among other things, the Model</w:t>
      </w:r>
      <w:r w:rsidR="003A46EF" w:rsidRPr="0063428A">
        <w:rPr>
          <w:rFonts w:ascii="Times New Roman" w:hAnsi="Times New Roman" w:cs="Times New Roman"/>
          <w:sz w:val="24"/>
          <w:szCs w:val="24"/>
          <w:lang w:val="en-ZA"/>
        </w:rPr>
        <w:t xml:space="preserve"> define</w:t>
      </w:r>
      <w:r w:rsidR="000C34C6" w:rsidRPr="0063428A">
        <w:rPr>
          <w:rFonts w:ascii="Times New Roman" w:hAnsi="Times New Roman" w:cs="Times New Roman"/>
          <w:sz w:val="24"/>
          <w:szCs w:val="24"/>
          <w:lang w:val="en-ZA"/>
        </w:rPr>
        <w:t>d</w:t>
      </w:r>
      <w:r w:rsidR="003A46EF" w:rsidRPr="0063428A">
        <w:rPr>
          <w:rFonts w:ascii="Times New Roman" w:hAnsi="Times New Roman" w:cs="Times New Roman"/>
          <w:sz w:val="24"/>
          <w:szCs w:val="24"/>
          <w:lang w:val="en-ZA"/>
        </w:rPr>
        <w:t xml:space="preserve"> the concepts of oversight and accou</w:t>
      </w:r>
      <w:r w:rsidR="000C34C6" w:rsidRPr="0063428A">
        <w:rPr>
          <w:rFonts w:ascii="Times New Roman" w:hAnsi="Times New Roman" w:cs="Times New Roman"/>
          <w:sz w:val="24"/>
          <w:szCs w:val="24"/>
          <w:lang w:val="en-ZA"/>
        </w:rPr>
        <w:t>ntability in the context of South A</w:t>
      </w:r>
      <w:r w:rsidR="00D2777C" w:rsidRPr="0063428A">
        <w:rPr>
          <w:rFonts w:ascii="Times New Roman" w:hAnsi="Times New Roman" w:cs="Times New Roman"/>
          <w:sz w:val="24"/>
          <w:szCs w:val="24"/>
          <w:lang w:val="en-ZA"/>
        </w:rPr>
        <w:t>frican law</w:t>
      </w:r>
      <w:r w:rsidR="008F1FD6" w:rsidRPr="0063428A">
        <w:rPr>
          <w:rFonts w:ascii="Times New Roman" w:hAnsi="Times New Roman" w:cs="Times New Roman"/>
          <w:sz w:val="24"/>
          <w:szCs w:val="24"/>
          <w:lang w:val="en-ZA"/>
        </w:rPr>
        <w:t>,</w:t>
      </w:r>
      <w:r w:rsidR="003A46EF" w:rsidRPr="0063428A">
        <w:rPr>
          <w:rFonts w:ascii="Times New Roman" w:hAnsi="Times New Roman" w:cs="Times New Roman"/>
          <w:sz w:val="24"/>
          <w:szCs w:val="24"/>
          <w:lang w:val="en-ZA"/>
        </w:rPr>
        <w:t xml:space="preserve"> as well as </w:t>
      </w:r>
      <w:r w:rsidR="008F1FD6" w:rsidRPr="0063428A">
        <w:rPr>
          <w:rFonts w:ascii="Times New Roman" w:hAnsi="Times New Roman" w:cs="Times New Roman"/>
          <w:sz w:val="24"/>
          <w:szCs w:val="24"/>
          <w:lang w:val="en-ZA"/>
        </w:rPr>
        <w:t>members</w:t>
      </w:r>
      <w:r w:rsidR="007D6186" w:rsidRPr="0063428A">
        <w:rPr>
          <w:rFonts w:ascii="Times New Roman" w:hAnsi="Times New Roman" w:cs="Times New Roman"/>
          <w:sz w:val="24"/>
          <w:szCs w:val="24"/>
          <w:lang w:val="en-ZA"/>
        </w:rPr>
        <w:t>’</w:t>
      </w:r>
      <w:r w:rsidR="003A46EF" w:rsidRPr="0063428A">
        <w:rPr>
          <w:rFonts w:ascii="Times New Roman" w:hAnsi="Times New Roman" w:cs="Times New Roman"/>
          <w:sz w:val="24"/>
          <w:szCs w:val="24"/>
          <w:lang w:val="en-ZA"/>
        </w:rPr>
        <w:t xml:space="preserve"> responsibilities in this regard.</w:t>
      </w:r>
      <w:r w:rsidR="00FB747D" w:rsidRPr="0063428A">
        <w:rPr>
          <w:rFonts w:ascii="Times New Roman" w:hAnsi="Times New Roman" w:cs="Times New Roman"/>
          <w:sz w:val="24"/>
          <w:szCs w:val="24"/>
          <w:lang w:val="en-ZA"/>
        </w:rPr>
        <w:t xml:space="preserve"> In so doing,</w:t>
      </w:r>
      <w:r w:rsidR="008F1FD6" w:rsidRPr="0063428A">
        <w:rPr>
          <w:rFonts w:ascii="Times New Roman" w:hAnsi="Times New Roman" w:cs="Times New Roman"/>
          <w:sz w:val="24"/>
          <w:szCs w:val="24"/>
          <w:lang w:val="en-ZA"/>
        </w:rPr>
        <w:t xml:space="preserve"> it </w:t>
      </w:r>
      <w:r w:rsidR="00F5663F" w:rsidRPr="0063428A">
        <w:rPr>
          <w:rFonts w:ascii="Times New Roman" w:hAnsi="Times New Roman" w:cs="Times New Roman"/>
          <w:sz w:val="24"/>
          <w:szCs w:val="24"/>
          <w:lang w:val="en-ZA"/>
        </w:rPr>
        <w:t>asserted</w:t>
      </w:r>
      <w:r w:rsidR="00F4582E" w:rsidRPr="0063428A">
        <w:rPr>
          <w:rFonts w:ascii="Times New Roman" w:hAnsi="Times New Roman" w:cs="Times New Roman"/>
          <w:sz w:val="24"/>
          <w:szCs w:val="24"/>
          <w:lang w:val="en-ZA"/>
        </w:rPr>
        <w:t xml:space="preserve"> that these functions were not</w:t>
      </w:r>
      <w:r w:rsidR="00D55C66" w:rsidRPr="0063428A">
        <w:rPr>
          <w:rFonts w:ascii="Times New Roman" w:hAnsi="Times New Roman" w:cs="Times New Roman"/>
          <w:sz w:val="24"/>
          <w:szCs w:val="24"/>
          <w:lang w:val="en-ZA"/>
        </w:rPr>
        <w:t xml:space="preserve"> necessarily</w:t>
      </w:r>
      <w:r w:rsidR="00010FDC" w:rsidRPr="0063428A">
        <w:rPr>
          <w:rFonts w:ascii="Times New Roman" w:hAnsi="Times New Roman" w:cs="Times New Roman"/>
          <w:sz w:val="24"/>
          <w:szCs w:val="24"/>
          <w:lang w:val="en-ZA"/>
        </w:rPr>
        <w:t xml:space="preserve"> adversarial in nature or</w:t>
      </w:r>
      <w:r w:rsidR="00F4582E" w:rsidRPr="0063428A">
        <w:rPr>
          <w:rFonts w:ascii="Times New Roman" w:hAnsi="Times New Roman" w:cs="Times New Roman"/>
          <w:sz w:val="24"/>
          <w:szCs w:val="24"/>
          <w:lang w:val="en-ZA"/>
        </w:rPr>
        <w:t xml:space="preserve"> </w:t>
      </w:r>
      <w:r w:rsidR="008F1FD6" w:rsidRPr="0063428A">
        <w:rPr>
          <w:rFonts w:ascii="Times New Roman" w:hAnsi="Times New Roman" w:cs="Times New Roman"/>
          <w:sz w:val="24"/>
          <w:szCs w:val="24"/>
          <w:lang w:val="en-ZA"/>
        </w:rPr>
        <w:t>the purview of the opposition</w:t>
      </w:r>
      <w:r w:rsidR="00F5663F" w:rsidRPr="0063428A">
        <w:rPr>
          <w:rFonts w:ascii="Times New Roman" w:hAnsi="Times New Roman" w:cs="Times New Roman"/>
          <w:sz w:val="24"/>
          <w:szCs w:val="24"/>
          <w:lang w:val="en-ZA"/>
        </w:rPr>
        <w:t xml:space="preserve"> but the institution as a collective.</w:t>
      </w:r>
      <w:r w:rsidR="0012747B" w:rsidRPr="0063428A">
        <w:rPr>
          <w:rFonts w:ascii="Times New Roman" w:hAnsi="Times New Roman" w:cs="Times New Roman"/>
          <w:sz w:val="24"/>
          <w:szCs w:val="24"/>
          <w:lang w:val="en-ZA"/>
        </w:rPr>
        <w:t xml:space="preserve"> M</w:t>
      </w:r>
      <w:r w:rsidR="00667150" w:rsidRPr="0063428A">
        <w:rPr>
          <w:rFonts w:ascii="Times New Roman" w:hAnsi="Times New Roman" w:cs="Times New Roman"/>
          <w:sz w:val="24"/>
          <w:szCs w:val="24"/>
          <w:lang w:val="en-ZA"/>
        </w:rPr>
        <w:t xml:space="preserve">oreover, it </w:t>
      </w:r>
      <w:r w:rsidR="00F54244" w:rsidRPr="0063428A">
        <w:rPr>
          <w:rFonts w:ascii="Times New Roman" w:hAnsi="Times New Roman" w:cs="Times New Roman"/>
          <w:sz w:val="24"/>
          <w:szCs w:val="24"/>
          <w:lang w:val="en-ZA"/>
        </w:rPr>
        <w:t>averred</w:t>
      </w:r>
      <w:r w:rsidR="00667150" w:rsidRPr="0063428A">
        <w:rPr>
          <w:rFonts w:ascii="Times New Roman" w:hAnsi="Times New Roman" w:cs="Times New Roman"/>
          <w:sz w:val="24"/>
          <w:szCs w:val="24"/>
          <w:lang w:val="en-ZA"/>
        </w:rPr>
        <w:t xml:space="preserve"> that accountability</w:t>
      </w:r>
      <w:r w:rsidR="00C07C74" w:rsidRPr="0063428A">
        <w:rPr>
          <w:rFonts w:ascii="Times New Roman" w:hAnsi="Times New Roman" w:cs="Times New Roman"/>
          <w:sz w:val="24"/>
          <w:szCs w:val="24"/>
          <w:lang w:val="en-ZA"/>
        </w:rPr>
        <w:t xml:space="preserve"> should be applied in</w:t>
      </w:r>
      <w:r w:rsidR="00EA1496" w:rsidRPr="0063428A">
        <w:rPr>
          <w:rFonts w:ascii="Times New Roman" w:hAnsi="Times New Roman" w:cs="Times New Roman"/>
          <w:sz w:val="24"/>
          <w:szCs w:val="24"/>
          <w:lang w:val="en-ZA"/>
        </w:rPr>
        <w:t xml:space="preserve"> </w:t>
      </w:r>
      <w:r w:rsidR="00C07C74" w:rsidRPr="0063428A">
        <w:rPr>
          <w:rFonts w:ascii="Times New Roman" w:hAnsi="Times New Roman" w:cs="Times New Roman"/>
          <w:sz w:val="24"/>
          <w:szCs w:val="24"/>
          <w:lang w:val="en-ZA"/>
        </w:rPr>
        <w:t xml:space="preserve">relation to </w:t>
      </w:r>
      <w:r w:rsidR="00D55C66" w:rsidRPr="0063428A">
        <w:rPr>
          <w:rFonts w:ascii="Times New Roman" w:hAnsi="Times New Roman" w:cs="Times New Roman"/>
          <w:sz w:val="24"/>
          <w:szCs w:val="24"/>
          <w:lang w:val="en-ZA"/>
        </w:rPr>
        <w:t xml:space="preserve">all aspects of </w:t>
      </w:r>
      <w:r w:rsidR="00AC116F" w:rsidRPr="0063428A">
        <w:rPr>
          <w:rFonts w:ascii="Times New Roman" w:hAnsi="Times New Roman" w:cs="Times New Roman"/>
          <w:sz w:val="24"/>
          <w:szCs w:val="24"/>
          <w:lang w:val="en-ZA"/>
        </w:rPr>
        <w:t xml:space="preserve">the </w:t>
      </w:r>
      <w:r w:rsidR="00D55C66" w:rsidRPr="0063428A">
        <w:rPr>
          <w:rFonts w:ascii="Times New Roman" w:hAnsi="Times New Roman" w:cs="Times New Roman"/>
          <w:sz w:val="24"/>
          <w:szCs w:val="24"/>
          <w:lang w:val="en-ZA"/>
        </w:rPr>
        <w:t>State</w:t>
      </w:r>
      <w:r w:rsidR="00AC116F" w:rsidRPr="0063428A">
        <w:rPr>
          <w:rFonts w:ascii="Times New Roman" w:hAnsi="Times New Roman" w:cs="Times New Roman"/>
          <w:sz w:val="24"/>
          <w:szCs w:val="24"/>
          <w:lang w:val="en-ZA"/>
        </w:rPr>
        <w:t>’s mandate and</w:t>
      </w:r>
      <w:r w:rsidR="00D55C66" w:rsidRPr="0063428A">
        <w:rPr>
          <w:rFonts w:ascii="Times New Roman" w:hAnsi="Times New Roman" w:cs="Times New Roman"/>
          <w:sz w:val="24"/>
          <w:szCs w:val="24"/>
          <w:lang w:val="en-ZA"/>
        </w:rPr>
        <w:t xml:space="preserve"> operations – political, legal, economic and administrative.</w:t>
      </w:r>
      <w:r w:rsidR="00F54244" w:rsidRPr="0063428A">
        <w:rPr>
          <w:rFonts w:ascii="Times New Roman" w:hAnsi="Times New Roman" w:cs="Times New Roman"/>
          <w:sz w:val="24"/>
          <w:szCs w:val="24"/>
          <w:lang w:val="en-ZA"/>
        </w:rPr>
        <w:t xml:space="preserve"> </w:t>
      </w:r>
      <w:r w:rsidR="00F4582E" w:rsidRPr="0063428A">
        <w:rPr>
          <w:rFonts w:ascii="Times New Roman" w:hAnsi="Times New Roman" w:cs="Times New Roman"/>
          <w:sz w:val="24"/>
          <w:szCs w:val="24"/>
          <w:lang w:val="en-ZA"/>
        </w:rPr>
        <w:t>From a practical perspective, the Model</w:t>
      </w:r>
      <w:r w:rsidR="00F5663F" w:rsidRPr="0063428A">
        <w:rPr>
          <w:rFonts w:ascii="Times New Roman" w:hAnsi="Times New Roman" w:cs="Times New Roman"/>
          <w:sz w:val="24"/>
          <w:szCs w:val="24"/>
          <w:lang w:val="en-ZA"/>
        </w:rPr>
        <w:t xml:space="preserve"> pointed</w:t>
      </w:r>
      <w:r w:rsidR="0034043A" w:rsidRPr="0063428A">
        <w:rPr>
          <w:rFonts w:ascii="Times New Roman" w:hAnsi="Times New Roman" w:cs="Times New Roman"/>
          <w:sz w:val="24"/>
          <w:szCs w:val="24"/>
          <w:lang w:val="en-ZA"/>
        </w:rPr>
        <w:t xml:space="preserve"> to a need to</w:t>
      </w:r>
      <w:r w:rsidR="007B1A07" w:rsidRPr="0063428A">
        <w:rPr>
          <w:rFonts w:ascii="Times New Roman" w:hAnsi="Times New Roman" w:cs="Times New Roman"/>
          <w:sz w:val="24"/>
          <w:szCs w:val="24"/>
          <w:lang w:val="en-ZA"/>
        </w:rPr>
        <w:t xml:space="preserve"> further</w:t>
      </w:r>
      <w:r w:rsidR="00C351B3" w:rsidRPr="0063428A">
        <w:rPr>
          <w:rFonts w:ascii="Times New Roman" w:hAnsi="Times New Roman" w:cs="Times New Roman"/>
          <w:sz w:val="24"/>
          <w:szCs w:val="24"/>
          <w:lang w:val="en-ZA"/>
        </w:rPr>
        <w:t xml:space="preserve"> empower and</w:t>
      </w:r>
      <w:r w:rsidR="007B1A07" w:rsidRPr="0063428A">
        <w:rPr>
          <w:rFonts w:ascii="Times New Roman" w:hAnsi="Times New Roman" w:cs="Times New Roman"/>
          <w:sz w:val="24"/>
          <w:szCs w:val="24"/>
          <w:lang w:val="en-ZA"/>
        </w:rPr>
        <w:t xml:space="preserve"> </w:t>
      </w:r>
      <w:r w:rsidR="00C351B3" w:rsidRPr="0063428A">
        <w:rPr>
          <w:rFonts w:ascii="Times New Roman" w:hAnsi="Times New Roman" w:cs="Times New Roman"/>
          <w:sz w:val="24"/>
          <w:szCs w:val="24"/>
          <w:lang w:val="en-ZA"/>
        </w:rPr>
        <w:t xml:space="preserve">capacitate </w:t>
      </w:r>
      <w:r w:rsidR="007B1A07" w:rsidRPr="0063428A">
        <w:rPr>
          <w:rFonts w:ascii="Times New Roman" w:hAnsi="Times New Roman" w:cs="Times New Roman"/>
          <w:sz w:val="24"/>
          <w:szCs w:val="24"/>
          <w:lang w:val="en-ZA"/>
        </w:rPr>
        <w:t>m</w:t>
      </w:r>
      <w:r w:rsidR="0034043A" w:rsidRPr="0063428A">
        <w:rPr>
          <w:rFonts w:ascii="Times New Roman" w:hAnsi="Times New Roman" w:cs="Times New Roman"/>
          <w:sz w:val="24"/>
          <w:szCs w:val="24"/>
          <w:lang w:val="en-ZA"/>
        </w:rPr>
        <w:t>embers.</w:t>
      </w:r>
      <w:r w:rsidR="007B1A07" w:rsidRPr="0063428A">
        <w:rPr>
          <w:rFonts w:ascii="Times New Roman" w:hAnsi="Times New Roman" w:cs="Times New Roman"/>
          <w:sz w:val="24"/>
          <w:szCs w:val="24"/>
          <w:lang w:val="en-ZA"/>
        </w:rPr>
        <w:t xml:space="preserve"> </w:t>
      </w:r>
      <w:r w:rsidR="00A5426F" w:rsidRPr="0063428A">
        <w:rPr>
          <w:rFonts w:ascii="Times New Roman" w:hAnsi="Times New Roman" w:cs="Times New Roman"/>
          <w:sz w:val="24"/>
          <w:szCs w:val="24"/>
          <w:lang w:val="en-ZA"/>
        </w:rPr>
        <w:t xml:space="preserve">Parliament </w:t>
      </w:r>
      <w:r w:rsidR="004E61A3" w:rsidRPr="0063428A">
        <w:rPr>
          <w:rFonts w:ascii="Times New Roman" w:hAnsi="Times New Roman" w:cs="Times New Roman"/>
          <w:sz w:val="24"/>
          <w:szCs w:val="24"/>
          <w:lang w:val="en-ZA"/>
        </w:rPr>
        <w:t>subsequently</w:t>
      </w:r>
      <w:r w:rsidR="00A5426F" w:rsidRPr="0063428A">
        <w:rPr>
          <w:rFonts w:ascii="Times New Roman" w:hAnsi="Times New Roman" w:cs="Times New Roman"/>
          <w:sz w:val="24"/>
          <w:szCs w:val="24"/>
          <w:lang w:val="en-ZA"/>
        </w:rPr>
        <w:t xml:space="preserve"> allocated additional </w:t>
      </w:r>
      <w:r w:rsidR="007B5484" w:rsidRPr="0063428A">
        <w:rPr>
          <w:rFonts w:ascii="Times New Roman" w:hAnsi="Times New Roman" w:cs="Times New Roman"/>
          <w:sz w:val="24"/>
          <w:szCs w:val="24"/>
          <w:lang w:val="en-ZA"/>
        </w:rPr>
        <w:t xml:space="preserve">resources to </w:t>
      </w:r>
      <w:r w:rsidR="00C351B3" w:rsidRPr="0063428A">
        <w:rPr>
          <w:rFonts w:ascii="Times New Roman" w:hAnsi="Times New Roman" w:cs="Times New Roman"/>
          <w:sz w:val="24"/>
          <w:szCs w:val="24"/>
          <w:lang w:val="en-ZA"/>
        </w:rPr>
        <w:t>committees a</w:t>
      </w:r>
      <w:r w:rsidR="00E70997" w:rsidRPr="0063428A">
        <w:rPr>
          <w:rFonts w:ascii="Times New Roman" w:hAnsi="Times New Roman" w:cs="Times New Roman"/>
          <w:sz w:val="24"/>
          <w:szCs w:val="24"/>
          <w:lang w:val="en-ZA"/>
        </w:rPr>
        <w:t>nd employed specialised advisors for each portfolio.</w:t>
      </w:r>
      <w:r w:rsidR="007B5484" w:rsidRPr="0063428A">
        <w:rPr>
          <w:rFonts w:ascii="Times New Roman" w:hAnsi="Times New Roman" w:cs="Times New Roman"/>
          <w:sz w:val="24"/>
          <w:szCs w:val="24"/>
        </w:rPr>
        <w:t xml:space="preserve"> </w:t>
      </w:r>
      <w:r w:rsidR="00051000" w:rsidRPr="0063428A">
        <w:rPr>
          <w:rFonts w:ascii="Times New Roman" w:hAnsi="Times New Roman" w:cs="Times New Roman"/>
          <w:sz w:val="24"/>
          <w:szCs w:val="24"/>
          <w:lang w:val="en-ZA"/>
        </w:rPr>
        <w:t>Parliament</w:t>
      </w:r>
      <w:r w:rsidR="00EA1496" w:rsidRPr="0063428A">
        <w:rPr>
          <w:rFonts w:ascii="Times New Roman" w:hAnsi="Times New Roman" w:cs="Times New Roman"/>
          <w:sz w:val="24"/>
          <w:szCs w:val="24"/>
          <w:lang w:val="en-ZA"/>
        </w:rPr>
        <w:t>, together with the provincial legislatures,</w:t>
      </w:r>
      <w:r w:rsidR="00051000" w:rsidRPr="0063428A">
        <w:rPr>
          <w:rFonts w:ascii="Times New Roman" w:hAnsi="Times New Roman" w:cs="Times New Roman"/>
          <w:sz w:val="24"/>
          <w:szCs w:val="24"/>
          <w:lang w:val="en-ZA"/>
        </w:rPr>
        <w:t xml:space="preserve"> also</w:t>
      </w:r>
      <w:r w:rsidR="007B5484" w:rsidRPr="0063428A">
        <w:rPr>
          <w:rFonts w:ascii="Times New Roman" w:hAnsi="Times New Roman" w:cs="Times New Roman"/>
          <w:sz w:val="24"/>
          <w:szCs w:val="24"/>
          <w:lang w:val="en-ZA"/>
        </w:rPr>
        <w:t xml:space="preserve"> developed </w:t>
      </w:r>
      <w:r w:rsidR="00C351B3" w:rsidRPr="0063428A">
        <w:rPr>
          <w:rFonts w:ascii="Times New Roman" w:hAnsi="Times New Roman" w:cs="Times New Roman"/>
          <w:sz w:val="24"/>
          <w:szCs w:val="24"/>
          <w:lang w:val="en-ZA"/>
        </w:rPr>
        <w:t xml:space="preserve">training </w:t>
      </w:r>
      <w:r w:rsidR="00C351B3" w:rsidRPr="0063428A">
        <w:rPr>
          <w:rFonts w:ascii="Times New Roman" w:hAnsi="Times New Roman" w:cs="Times New Roman"/>
          <w:sz w:val="24"/>
          <w:szCs w:val="24"/>
          <w:lang w:val="en-ZA"/>
        </w:rPr>
        <w:lastRenderedPageBreak/>
        <w:t>programmes and published a variety of induction materials and procedural manuals</w:t>
      </w:r>
      <w:r w:rsidR="004E61A3" w:rsidRPr="0063428A">
        <w:rPr>
          <w:rFonts w:ascii="Times New Roman" w:hAnsi="Times New Roman" w:cs="Times New Roman"/>
          <w:sz w:val="24"/>
          <w:szCs w:val="24"/>
          <w:lang w:val="en-ZA"/>
        </w:rPr>
        <w:t xml:space="preserve"> for members and staff</w:t>
      </w:r>
      <w:r w:rsidR="00C351B3" w:rsidRPr="0063428A">
        <w:rPr>
          <w:rFonts w:ascii="Times New Roman" w:hAnsi="Times New Roman" w:cs="Times New Roman"/>
          <w:sz w:val="24"/>
          <w:szCs w:val="24"/>
          <w:lang w:val="en-ZA"/>
        </w:rPr>
        <w:t>.</w:t>
      </w:r>
    </w:p>
    <w:p w14:paraId="4C92CE30" w14:textId="18631049" w:rsidR="00F926CB" w:rsidRPr="0063428A" w:rsidRDefault="00F926CB" w:rsidP="006D5370">
      <w:pPr>
        <w:pStyle w:val="NoSpacing"/>
        <w:spacing w:line="360" w:lineRule="auto"/>
        <w:rPr>
          <w:rFonts w:ascii="Times New Roman" w:hAnsi="Times New Roman" w:cs="Times New Roman"/>
          <w:i/>
          <w:sz w:val="24"/>
          <w:szCs w:val="24"/>
        </w:rPr>
      </w:pPr>
      <w:r w:rsidRPr="0063428A">
        <w:rPr>
          <w:rFonts w:ascii="Times New Roman" w:hAnsi="Times New Roman" w:cs="Times New Roman"/>
          <w:i/>
          <w:sz w:val="24"/>
          <w:szCs w:val="24"/>
        </w:rPr>
        <w:t>Amending Budgets</w:t>
      </w:r>
    </w:p>
    <w:p w14:paraId="36FCD5F7" w14:textId="77777777" w:rsidR="006D5370" w:rsidRPr="0063428A" w:rsidRDefault="006D5370" w:rsidP="00F3000F">
      <w:pPr>
        <w:pStyle w:val="NoSpacing"/>
      </w:pPr>
    </w:p>
    <w:p w14:paraId="1CA925FF" w14:textId="254844BC" w:rsidR="00B85AD9" w:rsidRPr="0063428A" w:rsidRDefault="00C351B3" w:rsidP="00F926CB">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 xml:space="preserve">Another initiative, which emanated from the Model, was the enactment of </w:t>
      </w:r>
      <w:r w:rsidR="00B85AD9" w:rsidRPr="0063428A">
        <w:rPr>
          <w:rFonts w:ascii="Times New Roman" w:hAnsi="Times New Roman" w:cs="Times New Roman"/>
          <w:sz w:val="24"/>
          <w:szCs w:val="24"/>
        </w:rPr>
        <w:t>the Money Bills and Related Matters Act</w:t>
      </w:r>
      <w:r w:rsidR="002A2ED2" w:rsidRPr="0063428A">
        <w:rPr>
          <w:rFonts w:ascii="Times New Roman" w:hAnsi="Times New Roman" w:cs="Times New Roman"/>
          <w:sz w:val="24"/>
          <w:szCs w:val="24"/>
        </w:rPr>
        <w:t>, 2009 (Act 9 of 2009)</w:t>
      </w:r>
      <w:r w:rsidR="00E1224B" w:rsidRPr="0063428A">
        <w:rPr>
          <w:rStyle w:val="FootnoteReference"/>
          <w:rFonts w:ascii="Times New Roman" w:hAnsi="Times New Roman" w:cs="Times New Roman"/>
          <w:sz w:val="24"/>
          <w:szCs w:val="24"/>
        </w:rPr>
        <w:footnoteReference w:id="18"/>
      </w:r>
      <w:r w:rsidR="00B85AD9" w:rsidRPr="0063428A">
        <w:rPr>
          <w:rFonts w:ascii="Times New Roman" w:hAnsi="Times New Roman" w:cs="Times New Roman"/>
          <w:sz w:val="24"/>
          <w:szCs w:val="24"/>
        </w:rPr>
        <w:t xml:space="preserve">, which </w:t>
      </w:r>
      <w:r w:rsidR="0065690E" w:rsidRPr="0063428A">
        <w:rPr>
          <w:rFonts w:ascii="Times New Roman" w:hAnsi="Times New Roman" w:cs="Times New Roman"/>
          <w:sz w:val="24"/>
          <w:szCs w:val="24"/>
        </w:rPr>
        <w:t>gave the Legislature the means</w:t>
      </w:r>
      <w:r w:rsidR="00B85AD9" w:rsidRPr="0063428A">
        <w:rPr>
          <w:rFonts w:ascii="Times New Roman" w:hAnsi="Times New Roman" w:cs="Times New Roman"/>
          <w:sz w:val="24"/>
          <w:szCs w:val="24"/>
        </w:rPr>
        <w:t xml:space="preserve"> to amend budgets</w:t>
      </w:r>
      <w:r w:rsidR="004E61A3" w:rsidRPr="0063428A">
        <w:rPr>
          <w:rFonts w:ascii="Times New Roman" w:hAnsi="Times New Roman" w:cs="Times New Roman"/>
          <w:sz w:val="24"/>
          <w:szCs w:val="24"/>
        </w:rPr>
        <w:t xml:space="preserve">. In terms of the Constitution, this power was subject to enabling legislation. </w:t>
      </w:r>
      <w:r w:rsidR="00B85AD9" w:rsidRPr="0063428A">
        <w:rPr>
          <w:rFonts w:ascii="Times New Roman" w:hAnsi="Times New Roman" w:cs="Times New Roman"/>
          <w:sz w:val="24"/>
          <w:szCs w:val="24"/>
        </w:rPr>
        <w:t>Parliamentarians</w:t>
      </w:r>
      <w:r w:rsidR="004E61A3" w:rsidRPr="0063428A">
        <w:rPr>
          <w:rFonts w:ascii="Times New Roman" w:hAnsi="Times New Roman" w:cs="Times New Roman"/>
          <w:sz w:val="24"/>
          <w:szCs w:val="24"/>
        </w:rPr>
        <w:t xml:space="preserve"> nevertheless</w:t>
      </w:r>
      <w:r w:rsidR="00CE7A08" w:rsidRPr="0063428A">
        <w:rPr>
          <w:rFonts w:ascii="Times New Roman" w:hAnsi="Times New Roman" w:cs="Times New Roman"/>
          <w:sz w:val="24"/>
          <w:szCs w:val="24"/>
        </w:rPr>
        <w:t xml:space="preserve"> maintained</w:t>
      </w:r>
      <w:r w:rsidR="004D1128" w:rsidRPr="0063428A">
        <w:rPr>
          <w:rFonts w:ascii="Times New Roman" w:hAnsi="Times New Roman" w:cs="Times New Roman"/>
          <w:sz w:val="24"/>
          <w:szCs w:val="24"/>
        </w:rPr>
        <w:t xml:space="preserve"> that such power was indispensable </w:t>
      </w:r>
      <w:r w:rsidR="004E61A3" w:rsidRPr="0063428A">
        <w:rPr>
          <w:rFonts w:ascii="Times New Roman" w:hAnsi="Times New Roman" w:cs="Times New Roman"/>
          <w:sz w:val="24"/>
          <w:szCs w:val="24"/>
        </w:rPr>
        <w:t xml:space="preserve">to safeguard the public interest. </w:t>
      </w:r>
      <w:r w:rsidR="00B85AD9" w:rsidRPr="0063428A">
        <w:rPr>
          <w:rFonts w:ascii="Times New Roman" w:hAnsi="Times New Roman" w:cs="Times New Roman"/>
          <w:sz w:val="24"/>
          <w:szCs w:val="24"/>
        </w:rPr>
        <w:t>At the same time, the Act accorded with the Executive’s prerogative to formulate policy</w:t>
      </w:r>
      <w:r w:rsidR="00B85AD9" w:rsidRPr="0063428A">
        <w:rPr>
          <w:rStyle w:val="FootnoteReference"/>
          <w:rFonts w:ascii="Times New Roman" w:hAnsi="Times New Roman" w:cs="Times New Roman"/>
          <w:sz w:val="24"/>
          <w:szCs w:val="24"/>
        </w:rPr>
        <w:footnoteReference w:id="19"/>
      </w:r>
      <w:r w:rsidR="00B85AD9" w:rsidRPr="0063428A">
        <w:rPr>
          <w:rFonts w:ascii="Times New Roman" w:hAnsi="Times New Roman" w:cs="Times New Roman"/>
          <w:sz w:val="24"/>
          <w:szCs w:val="24"/>
        </w:rPr>
        <w:t xml:space="preserve">. In this respect, it </w:t>
      </w:r>
      <w:r w:rsidR="006C483C" w:rsidRPr="0063428A">
        <w:rPr>
          <w:rFonts w:ascii="Times New Roman" w:hAnsi="Times New Roman" w:cs="Times New Roman"/>
          <w:sz w:val="24"/>
          <w:szCs w:val="24"/>
        </w:rPr>
        <w:t xml:space="preserve">specified </w:t>
      </w:r>
      <w:r w:rsidR="00B85AD9" w:rsidRPr="0063428A">
        <w:rPr>
          <w:rFonts w:ascii="Times New Roman" w:hAnsi="Times New Roman" w:cs="Times New Roman"/>
          <w:sz w:val="24"/>
          <w:szCs w:val="24"/>
        </w:rPr>
        <w:t>that Parliament should ordinarily only amend budgets following a process of consultation with the pu</w:t>
      </w:r>
      <w:r w:rsidR="004E61A3" w:rsidRPr="0063428A">
        <w:rPr>
          <w:rFonts w:ascii="Times New Roman" w:hAnsi="Times New Roman" w:cs="Times New Roman"/>
          <w:sz w:val="24"/>
          <w:szCs w:val="24"/>
        </w:rPr>
        <w:t xml:space="preserve">blic and the </w:t>
      </w:r>
      <w:r w:rsidR="0090396C" w:rsidRPr="0063428A">
        <w:rPr>
          <w:rFonts w:ascii="Times New Roman" w:hAnsi="Times New Roman" w:cs="Times New Roman"/>
          <w:sz w:val="24"/>
          <w:szCs w:val="24"/>
        </w:rPr>
        <w:t>Government</w:t>
      </w:r>
      <w:r w:rsidR="004E61A3" w:rsidRPr="0063428A">
        <w:rPr>
          <w:rFonts w:ascii="Times New Roman" w:hAnsi="Times New Roman" w:cs="Times New Roman"/>
          <w:sz w:val="24"/>
          <w:szCs w:val="24"/>
        </w:rPr>
        <w:t>, which must</w:t>
      </w:r>
      <w:r w:rsidR="00E30433" w:rsidRPr="0063428A">
        <w:rPr>
          <w:rFonts w:ascii="Times New Roman" w:hAnsi="Times New Roman" w:cs="Times New Roman"/>
          <w:sz w:val="24"/>
          <w:szCs w:val="24"/>
        </w:rPr>
        <w:t xml:space="preserve"> include an annual assessment</w:t>
      </w:r>
      <w:r w:rsidR="00B85AD9" w:rsidRPr="0063428A">
        <w:rPr>
          <w:rFonts w:ascii="Times New Roman" w:hAnsi="Times New Roman" w:cs="Times New Roman"/>
          <w:sz w:val="24"/>
          <w:szCs w:val="24"/>
        </w:rPr>
        <w:t xml:space="preserve"> of departmental performance and spen</w:t>
      </w:r>
      <w:r w:rsidR="007B5484" w:rsidRPr="0063428A">
        <w:rPr>
          <w:rFonts w:ascii="Times New Roman" w:hAnsi="Times New Roman" w:cs="Times New Roman"/>
          <w:sz w:val="24"/>
          <w:szCs w:val="24"/>
        </w:rPr>
        <w:t xml:space="preserve">ding – the outcomes of which </w:t>
      </w:r>
      <w:r w:rsidR="004E61A3" w:rsidRPr="0063428A">
        <w:rPr>
          <w:rFonts w:ascii="Times New Roman" w:hAnsi="Times New Roman" w:cs="Times New Roman"/>
          <w:sz w:val="24"/>
          <w:szCs w:val="24"/>
        </w:rPr>
        <w:t xml:space="preserve">are </w:t>
      </w:r>
      <w:r w:rsidR="00B85AD9" w:rsidRPr="0063428A">
        <w:rPr>
          <w:rFonts w:ascii="Times New Roman" w:hAnsi="Times New Roman" w:cs="Times New Roman"/>
          <w:sz w:val="24"/>
          <w:szCs w:val="24"/>
        </w:rPr>
        <w:t xml:space="preserve">conveyed to the Minister of Finance who must consider them in formulating the next budget. Amendments would follow in the event the Executive failed to take account of Parliament’s concerns. The Act also established a Parliamentary Budget Office (PBO) to </w:t>
      </w:r>
      <w:r w:rsidR="002B6F3F" w:rsidRPr="0063428A">
        <w:rPr>
          <w:rFonts w:ascii="Times New Roman" w:hAnsi="Times New Roman" w:cs="Times New Roman"/>
          <w:sz w:val="24"/>
          <w:szCs w:val="24"/>
        </w:rPr>
        <w:t>offer</w:t>
      </w:r>
      <w:r w:rsidR="00B85AD9" w:rsidRPr="0063428A">
        <w:rPr>
          <w:rFonts w:ascii="Times New Roman" w:hAnsi="Times New Roman" w:cs="Times New Roman"/>
          <w:sz w:val="24"/>
          <w:szCs w:val="24"/>
        </w:rPr>
        <w:t xml:space="preserve"> </w:t>
      </w:r>
      <w:r w:rsidR="00043F56" w:rsidRPr="0063428A">
        <w:rPr>
          <w:rFonts w:ascii="Times New Roman" w:hAnsi="Times New Roman" w:cs="Times New Roman"/>
          <w:sz w:val="24"/>
          <w:szCs w:val="24"/>
        </w:rPr>
        <w:t xml:space="preserve">independent advice to members.  </w:t>
      </w:r>
      <w:r w:rsidR="00B85AD9" w:rsidRPr="0063428A">
        <w:rPr>
          <w:rFonts w:ascii="Times New Roman" w:hAnsi="Times New Roman" w:cs="Times New Roman"/>
          <w:sz w:val="24"/>
          <w:szCs w:val="24"/>
        </w:rPr>
        <w:t>To date, Parliam</w:t>
      </w:r>
      <w:r w:rsidR="001F73FD" w:rsidRPr="0063428A">
        <w:rPr>
          <w:rFonts w:ascii="Times New Roman" w:hAnsi="Times New Roman" w:cs="Times New Roman"/>
          <w:sz w:val="24"/>
          <w:szCs w:val="24"/>
        </w:rPr>
        <w:t xml:space="preserve">ent has not fully </w:t>
      </w:r>
      <w:r w:rsidR="00124E3E" w:rsidRPr="0063428A">
        <w:rPr>
          <w:rFonts w:ascii="Times New Roman" w:hAnsi="Times New Roman" w:cs="Times New Roman"/>
          <w:sz w:val="24"/>
          <w:szCs w:val="24"/>
        </w:rPr>
        <w:t>applied</w:t>
      </w:r>
      <w:r w:rsidR="001F73FD" w:rsidRPr="0063428A">
        <w:rPr>
          <w:rFonts w:ascii="Times New Roman" w:hAnsi="Times New Roman" w:cs="Times New Roman"/>
          <w:sz w:val="24"/>
          <w:szCs w:val="24"/>
        </w:rPr>
        <w:t xml:space="preserve"> its</w:t>
      </w:r>
      <w:r w:rsidR="00B85AD9" w:rsidRPr="0063428A">
        <w:rPr>
          <w:rFonts w:ascii="Times New Roman" w:hAnsi="Times New Roman" w:cs="Times New Roman"/>
          <w:sz w:val="24"/>
          <w:szCs w:val="24"/>
        </w:rPr>
        <w:t xml:space="preserve"> budget powers.</w:t>
      </w:r>
    </w:p>
    <w:p w14:paraId="20236322" w14:textId="77777777" w:rsidR="00F926CB" w:rsidRPr="0063428A" w:rsidRDefault="00F926CB" w:rsidP="004B4A05">
      <w:pPr>
        <w:pStyle w:val="NoSpacing"/>
        <w:rPr>
          <w:rStyle w:val="markedcontent"/>
        </w:rPr>
      </w:pPr>
    </w:p>
    <w:p w14:paraId="089ECB5F" w14:textId="77777777" w:rsidR="004A0575" w:rsidRPr="0063428A" w:rsidRDefault="00BD029F" w:rsidP="00AD7AF3">
      <w:pPr>
        <w:pStyle w:val="NoSpacing"/>
        <w:spacing w:line="360" w:lineRule="auto"/>
        <w:jc w:val="both"/>
        <w:rPr>
          <w:rStyle w:val="markedcontent"/>
          <w:rFonts w:ascii="Times New Roman" w:hAnsi="Times New Roman" w:cs="Times New Roman"/>
          <w:sz w:val="24"/>
          <w:szCs w:val="24"/>
        </w:rPr>
      </w:pPr>
      <w:r w:rsidRPr="0063428A">
        <w:rPr>
          <w:rFonts w:ascii="Times New Roman" w:hAnsi="Times New Roman" w:cs="Times New Roman"/>
          <w:i/>
          <w:sz w:val="24"/>
          <w:szCs w:val="24"/>
        </w:rPr>
        <w:t>Motions of no C</w:t>
      </w:r>
      <w:r w:rsidR="003023A9" w:rsidRPr="0063428A">
        <w:rPr>
          <w:rFonts w:ascii="Times New Roman" w:hAnsi="Times New Roman" w:cs="Times New Roman"/>
          <w:i/>
          <w:sz w:val="24"/>
          <w:szCs w:val="24"/>
        </w:rPr>
        <w:t>o</w:t>
      </w:r>
      <w:r w:rsidR="00655EFA" w:rsidRPr="0063428A">
        <w:rPr>
          <w:rFonts w:ascii="Times New Roman" w:hAnsi="Times New Roman" w:cs="Times New Roman"/>
          <w:i/>
          <w:sz w:val="24"/>
          <w:szCs w:val="24"/>
        </w:rPr>
        <w:t>nfidence</w:t>
      </w:r>
    </w:p>
    <w:p w14:paraId="4EECC1F2" w14:textId="77777777" w:rsidR="004A0575" w:rsidRPr="0063428A" w:rsidRDefault="004A0575" w:rsidP="004B4A05">
      <w:pPr>
        <w:pStyle w:val="NoSpacing"/>
        <w:rPr>
          <w:rStyle w:val="markedcontent"/>
        </w:rPr>
      </w:pPr>
    </w:p>
    <w:p w14:paraId="6BD930DC" w14:textId="731DDF7D" w:rsidR="003023A9" w:rsidRPr="0063428A" w:rsidRDefault="004A0575" w:rsidP="00AD7AF3">
      <w:pPr>
        <w:pStyle w:val="NoSpacing"/>
        <w:spacing w:line="360" w:lineRule="auto"/>
        <w:jc w:val="both"/>
        <w:rPr>
          <w:rStyle w:val="markedcontent"/>
          <w:rFonts w:ascii="Times New Roman" w:hAnsi="Times New Roman" w:cs="Times New Roman"/>
          <w:i/>
          <w:sz w:val="24"/>
          <w:szCs w:val="24"/>
        </w:rPr>
      </w:pPr>
      <w:r w:rsidRPr="0063428A">
        <w:rPr>
          <w:rStyle w:val="markedcontent"/>
          <w:rFonts w:ascii="Times New Roman" w:hAnsi="Times New Roman" w:cs="Times New Roman"/>
          <w:sz w:val="24"/>
          <w:szCs w:val="24"/>
        </w:rPr>
        <w:t>One of the most signific</w:t>
      </w:r>
      <w:r w:rsidR="00456B70" w:rsidRPr="0063428A">
        <w:rPr>
          <w:rStyle w:val="markedcontent"/>
          <w:rFonts w:ascii="Times New Roman" w:hAnsi="Times New Roman" w:cs="Times New Roman"/>
          <w:sz w:val="24"/>
          <w:szCs w:val="24"/>
        </w:rPr>
        <w:t>ant constitutional tools</w:t>
      </w:r>
      <w:r w:rsidR="007E4B8D" w:rsidRPr="0063428A">
        <w:rPr>
          <w:rStyle w:val="markedcontent"/>
          <w:rFonts w:ascii="Times New Roman" w:hAnsi="Times New Roman" w:cs="Times New Roman"/>
          <w:sz w:val="24"/>
          <w:szCs w:val="24"/>
        </w:rPr>
        <w:t xml:space="preserve"> for the </w:t>
      </w:r>
      <w:r w:rsidR="00B03E78" w:rsidRPr="0063428A">
        <w:rPr>
          <w:rStyle w:val="markedcontent"/>
          <w:rFonts w:ascii="Times New Roman" w:hAnsi="Times New Roman" w:cs="Times New Roman"/>
          <w:sz w:val="24"/>
          <w:szCs w:val="24"/>
        </w:rPr>
        <w:t>N</w:t>
      </w:r>
      <w:r w:rsidR="007E4B8D" w:rsidRPr="0063428A">
        <w:rPr>
          <w:rStyle w:val="markedcontent"/>
          <w:rFonts w:ascii="Times New Roman" w:hAnsi="Times New Roman" w:cs="Times New Roman"/>
          <w:sz w:val="24"/>
          <w:szCs w:val="24"/>
        </w:rPr>
        <w:t>A</w:t>
      </w:r>
      <w:r w:rsidR="004D1128" w:rsidRPr="0063428A">
        <w:rPr>
          <w:rStyle w:val="markedcontent"/>
          <w:rFonts w:ascii="Times New Roman" w:hAnsi="Times New Roman" w:cs="Times New Roman"/>
          <w:sz w:val="24"/>
          <w:szCs w:val="24"/>
        </w:rPr>
        <w:t xml:space="preserve"> to</w:t>
      </w:r>
      <w:r w:rsidRPr="0063428A">
        <w:rPr>
          <w:rStyle w:val="markedcontent"/>
          <w:rFonts w:ascii="Times New Roman" w:hAnsi="Times New Roman" w:cs="Times New Roman"/>
          <w:sz w:val="24"/>
          <w:szCs w:val="24"/>
        </w:rPr>
        <w:t xml:space="preserve"> check and hold the Executive to account </w:t>
      </w:r>
      <w:r w:rsidR="00933997" w:rsidRPr="0063428A">
        <w:rPr>
          <w:rStyle w:val="markedcontent"/>
          <w:rFonts w:ascii="Times New Roman" w:hAnsi="Times New Roman" w:cs="Times New Roman"/>
          <w:sz w:val="24"/>
          <w:szCs w:val="24"/>
        </w:rPr>
        <w:t>is by way</w:t>
      </w:r>
      <w:r w:rsidR="007E4B8D" w:rsidRPr="0063428A">
        <w:rPr>
          <w:rStyle w:val="markedcontent"/>
          <w:rFonts w:ascii="Times New Roman" w:hAnsi="Times New Roman" w:cs="Times New Roman"/>
          <w:sz w:val="24"/>
          <w:szCs w:val="24"/>
        </w:rPr>
        <w:t xml:space="preserve"> </w:t>
      </w:r>
      <w:r w:rsidR="007D6186" w:rsidRPr="0063428A">
        <w:rPr>
          <w:rStyle w:val="markedcontent"/>
          <w:rFonts w:ascii="Times New Roman" w:hAnsi="Times New Roman" w:cs="Times New Roman"/>
          <w:sz w:val="24"/>
          <w:szCs w:val="24"/>
        </w:rPr>
        <w:t xml:space="preserve">of </w:t>
      </w:r>
      <w:r w:rsidR="00933997" w:rsidRPr="0063428A">
        <w:rPr>
          <w:rStyle w:val="markedcontent"/>
          <w:rFonts w:ascii="Times New Roman" w:hAnsi="Times New Roman" w:cs="Times New Roman"/>
          <w:sz w:val="24"/>
          <w:szCs w:val="24"/>
        </w:rPr>
        <w:t>a</w:t>
      </w:r>
      <w:r w:rsidRPr="0063428A">
        <w:rPr>
          <w:rStyle w:val="markedcontent"/>
          <w:rFonts w:ascii="Times New Roman" w:hAnsi="Times New Roman" w:cs="Times New Roman"/>
          <w:sz w:val="24"/>
          <w:szCs w:val="24"/>
        </w:rPr>
        <w:t xml:space="preserve"> motion of no confidence in the President</w:t>
      </w:r>
      <w:r w:rsidR="00933997" w:rsidRPr="0063428A">
        <w:rPr>
          <w:rStyle w:val="markedcontent"/>
          <w:rFonts w:ascii="Times New Roman" w:hAnsi="Times New Roman" w:cs="Times New Roman"/>
          <w:sz w:val="24"/>
          <w:szCs w:val="24"/>
        </w:rPr>
        <w:t>. Another is by way of</w:t>
      </w:r>
      <w:r w:rsidR="00AD7AF3" w:rsidRPr="0063428A">
        <w:rPr>
          <w:rStyle w:val="markedcontent"/>
          <w:rFonts w:ascii="Times New Roman" w:hAnsi="Times New Roman" w:cs="Times New Roman"/>
          <w:sz w:val="24"/>
          <w:szCs w:val="24"/>
        </w:rPr>
        <w:t xml:space="preserve"> a motion of</w:t>
      </w:r>
      <w:r w:rsidR="00933997" w:rsidRPr="0063428A">
        <w:rPr>
          <w:rStyle w:val="markedcontent"/>
          <w:rFonts w:ascii="Times New Roman" w:hAnsi="Times New Roman" w:cs="Times New Roman"/>
          <w:sz w:val="24"/>
          <w:szCs w:val="24"/>
        </w:rPr>
        <w:t xml:space="preserve"> impeachment. </w:t>
      </w:r>
      <w:r w:rsidR="007E4B8D" w:rsidRPr="0063428A">
        <w:rPr>
          <w:rStyle w:val="markedcontent"/>
          <w:rFonts w:ascii="Times New Roman" w:hAnsi="Times New Roman" w:cs="Times New Roman"/>
          <w:sz w:val="24"/>
          <w:szCs w:val="24"/>
        </w:rPr>
        <w:t xml:space="preserve"> </w:t>
      </w:r>
      <w:r w:rsidR="00933997" w:rsidRPr="0063428A">
        <w:rPr>
          <w:rStyle w:val="markedcontent"/>
          <w:rFonts w:ascii="Times New Roman" w:hAnsi="Times New Roman" w:cs="Times New Roman"/>
          <w:sz w:val="24"/>
          <w:szCs w:val="24"/>
        </w:rPr>
        <w:t xml:space="preserve">In terms of motions of no confidence, the Constitution determines that –  </w:t>
      </w:r>
    </w:p>
    <w:p w14:paraId="063460DC" w14:textId="77777777" w:rsidR="00BD029F" w:rsidRPr="0063428A" w:rsidRDefault="00BD029F" w:rsidP="003D29A4">
      <w:pPr>
        <w:pStyle w:val="NoSpacing"/>
        <w:rPr>
          <w:rStyle w:val="markedcontent"/>
        </w:rPr>
      </w:pPr>
    </w:p>
    <w:p w14:paraId="227491FE" w14:textId="77777777" w:rsidR="00443DD9" w:rsidRPr="0063428A" w:rsidRDefault="00443DD9" w:rsidP="00AD7AF3">
      <w:pPr>
        <w:pStyle w:val="NoSpacing"/>
        <w:spacing w:line="360" w:lineRule="auto"/>
        <w:ind w:left="720"/>
        <w:jc w:val="both"/>
        <w:rPr>
          <w:rStyle w:val="markedcontent"/>
          <w:rFonts w:ascii="Times New Roman" w:hAnsi="Times New Roman" w:cs="Times New Roman"/>
          <w:i/>
          <w:sz w:val="24"/>
          <w:szCs w:val="24"/>
        </w:rPr>
      </w:pPr>
      <w:r w:rsidRPr="0063428A">
        <w:rPr>
          <w:rFonts w:ascii="Times New Roman" w:hAnsi="Times New Roman" w:cs="Times New Roman"/>
          <w:i/>
          <w:sz w:val="24"/>
          <w:szCs w:val="24"/>
        </w:rPr>
        <w:t>If the National Assembly, by a vote supported by a majority of its members, passes a motion of no confidence in the Cabinet</w:t>
      </w:r>
      <w:r w:rsidR="0082679F" w:rsidRPr="0063428A">
        <w:rPr>
          <w:rFonts w:ascii="Times New Roman" w:hAnsi="Times New Roman" w:cs="Times New Roman"/>
          <w:i/>
          <w:sz w:val="24"/>
          <w:szCs w:val="24"/>
        </w:rPr>
        <w:t>,</w:t>
      </w:r>
      <w:r w:rsidRPr="0063428A">
        <w:rPr>
          <w:rFonts w:ascii="Times New Roman" w:hAnsi="Times New Roman" w:cs="Times New Roman"/>
          <w:i/>
          <w:sz w:val="24"/>
          <w:szCs w:val="24"/>
        </w:rPr>
        <w:t xml:space="preserve"> excluding the President, the President</w:t>
      </w:r>
      <w:r w:rsidR="00AD7AF3" w:rsidRPr="0063428A">
        <w:rPr>
          <w:rFonts w:ascii="Times New Roman" w:hAnsi="Times New Roman" w:cs="Times New Roman"/>
          <w:i/>
          <w:sz w:val="24"/>
          <w:szCs w:val="24"/>
        </w:rPr>
        <w:t xml:space="preserve"> must reconstitute the Cabinet </w:t>
      </w:r>
      <w:r w:rsidR="00AD7AF3" w:rsidRPr="0063428A">
        <w:rPr>
          <w:rFonts w:ascii="Times New Roman" w:hAnsi="Times New Roman" w:cs="Times New Roman"/>
          <w:sz w:val="24"/>
          <w:szCs w:val="24"/>
        </w:rPr>
        <w:t>(and)</w:t>
      </w:r>
      <w:r w:rsidR="00AD7AF3" w:rsidRPr="0063428A">
        <w:rPr>
          <w:rFonts w:ascii="Times New Roman" w:hAnsi="Times New Roman" w:cs="Times New Roman"/>
          <w:i/>
          <w:sz w:val="24"/>
          <w:szCs w:val="24"/>
        </w:rPr>
        <w:t xml:space="preserve"> i</w:t>
      </w:r>
      <w:r w:rsidRPr="0063428A">
        <w:rPr>
          <w:rFonts w:ascii="Times New Roman" w:hAnsi="Times New Roman" w:cs="Times New Roman"/>
          <w:i/>
          <w:sz w:val="24"/>
          <w:szCs w:val="24"/>
        </w:rPr>
        <w:t>f the National Assembly, by a vote supported by a majority of its members, passes a motion of no confidence in the President, the President and the other members of the Cabinet and any Deputy Ministers must resign</w:t>
      </w:r>
      <w:r w:rsidR="00640011" w:rsidRPr="0063428A">
        <w:rPr>
          <w:rStyle w:val="FootnoteReference"/>
          <w:rFonts w:ascii="Times New Roman" w:hAnsi="Times New Roman" w:cs="Times New Roman"/>
          <w:i/>
          <w:sz w:val="24"/>
          <w:szCs w:val="24"/>
        </w:rPr>
        <w:footnoteReference w:id="20"/>
      </w:r>
      <w:r w:rsidRPr="0063428A">
        <w:rPr>
          <w:rFonts w:ascii="Times New Roman" w:hAnsi="Times New Roman" w:cs="Times New Roman"/>
          <w:i/>
          <w:sz w:val="24"/>
          <w:szCs w:val="24"/>
        </w:rPr>
        <w:t>.</w:t>
      </w:r>
    </w:p>
    <w:p w14:paraId="6D118E58" w14:textId="77777777" w:rsidR="00443DD9" w:rsidRPr="0063428A" w:rsidRDefault="00443DD9" w:rsidP="00AD7AF3">
      <w:pPr>
        <w:pStyle w:val="NoSpacing"/>
        <w:rPr>
          <w:rStyle w:val="markedcontent"/>
          <w:rFonts w:ascii="Times New Roman" w:hAnsi="Times New Roman" w:cs="Times New Roman"/>
          <w:b/>
          <w:i/>
          <w:sz w:val="24"/>
          <w:szCs w:val="24"/>
        </w:rPr>
      </w:pPr>
    </w:p>
    <w:p w14:paraId="558EB456" w14:textId="13F608DE" w:rsidR="00E00D5B" w:rsidRPr="0063428A" w:rsidRDefault="00A87C5B" w:rsidP="00E00D5B">
      <w:pPr>
        <w:pStyle w:val="NoSpacing"/>
        <w:spacing w:line="360" w:lineRule="auto"/>
        <w:jc w:val="both"/>
        <w:rPr>
          <w:rStyle w:val="markedcontent"/>
          <w:rFonts w:ascii="Times New Roman" w:hAnsi="Times New Roman" w:cs="Times New Roman"/>
          <w:sz w:val="24"/>
          <w:szCs w:val="24"/>
        </w:rPr>
      </w:pPr>
      <w:r w:rsidRPr="0063428A">
        <w:rPr>
          <w:rStyle w:val="markedcontent"/>
          <w:rFonts w:ascii="Times New Roman" w:hAnsi="Times New Roman" w:cs="Times New Roman"/>
          <w:sz w:val="24"/>
          <w:szCs w:val="24"/>
        </w:rPr>
        <w:lastRenderedPageBreak/>
        <w:t>The rules initia</w:t>
      </w:r>
      <w:r w:rsidR="00386E53" w:rsidRPr="0063428A">
        <w:rPr>
          <w:rStyle w:val="markedcontent"/>
          <w:rFonts w:ascii="Times New Roman" w:hAnsi="Times New Roman" w:cs="Times New Roman"/>
          <w:sz w:val="24"/>
          <w:szCs w:val="24"/>
        </w:rPr>
        <w:t>lly determined</w:t>
      </w:r>
      <w:r w:rsidR="0082679F" w:rsidRPr="0063428A">
        <w:rPr>
          <w:rStyle w:val="markedcontent"/>
          <w:rFonts w:ascii="Times New Roman" w:hAnsi="Times New Roman" w:cs="Times New Roman"/>
          <w:sz w:val="24"/>
          <w:szCs w:val="24"/>
        </w:rPr>
        <w:t xml:space="preserve"> that it was the prerogative </w:t>
      </w:r>
      <w:r w:rsidRPr="0063428A">
        <w:rPr>
          <w:rStyle w:val="markedcontent"/>
          <w:rFonts w:ascii="Times New Roman" w:hAnsi="Times New Roman" w:cs="Times New Roman"/>
          <w:sz w:val="24"/>
          <w:szCs w:val="24"/>
        </w:rPr>
        <w:t>of the Programme Committee</w:t>
      </w:r>
      <w:r w:rsidR="00E1224B" w:rsidRPr="0063428A">
        <w:rPr>
          <w:rStyle w:val="FootnoteReference"/>
          <w:rFonts w:ascii="Times New Roman" w:hAnsi="Times New Roman" w:cs="Times New Roman"/>
          <w:sz w:val="24"/>
          <w:szCs w:val="24"/>
        </w:rPr>
        <w:footnoteReference w:id="21"/>
      </w:r>
      <w:r w:rsidRPr="0063428A">
        <w:rPr>
          <w:rStyle w:val="markedcontent"/>
          <w:rFonts w:ascii="Times New Roman" w:hAnsi="Times New Roman" w:cs="Times New Roman"/>
          <w:sz w:val="24"/>
          <w:szCs w:val="24"/>
        </w:rPr>
        <w:t xml:space="preserve">, the structure responsible for scheduling business in the </w:t>
      </w:r>
      <w:r w:rsidR="004B255E" w:rsidRPr="0063428A">
        <w:rPr>
          <w:rStyle w:val="markedcontent"/>
          <w:rFonts w:ascii="Times New Roman" w:hAnsi="Times New Roman" w:cs="Times New Roman"/>
          <w:sz w:val="24"/>
          <w:szCs w:val="24"/>
        </w:rPr>
        <w:t>N</w:t>
      </w:r>
      <w:r w:rsidRPr="0063428A">
        <w:rPr>
          <w:rStyle w:val="markedcontent"/>
          <w:rFonts w:ascii="Times New Roman" w:hAnsi="Times New Roman" w:cs="Times New Roman"/>
          <w:sz w:val="24"/>
          <w:szCs w:val="24"/>
        </w:rPr>
        <w:t>A, to place a motion of this kind</w:t>
      </w:r>
      <w:r w:rsidR="00543397" w:rsidRPr="0063428A">
        <w:rPr>
          <w:rStyle w:val="markedcontent"/>
          <w:rFonts w:ascii="Times New Roman" w:hAnsi="Times New Roman" w:cs="Times New Roman"/>
          <w:sz w:val="24"/>
          <w:szCs w:val="24"/>
        </w:rPr>
        <w:t>, once tabled,</w:t>
      </w:r>
      <w:r w:rsidRPr="0063428A">
        <w:rPr>
          <w:rStyle w:val="markedcontent"/>
          <w:rFonts w:ascii="Times New Roman" w:hAnsi="Times New Roman" w:cs="Times New Roman"/>
          <w:sz w:val="24"/>
          <w:szCs w:val="24"/>
        </w:rPr>
        <w:t xml:space="preserve"> on the agenda of the House.</w:t>
      </w:r>
      <w:r w:rsidR="0082679F" w:rsidRPr="0063428A">
        <w:rPr>
          <w:rStyle w:val="markedcontent"/>
          <w:rFonts w:ascii="Times New Roman" w:hAnsi="Times New Roman" w:cs="Times New Roman"/>
          <w:sz w:val="24"/>
          <w:szCs w:val="24"/>
        </w:rPr>
        <w:t xml:space="preserve"> This committee typically took decisions by consensus, albeit with the understanding that the majority party le</w:t>
      </w:r>
      <w:r w:rsidR="00A70C32" w:rsidRPr="0063428A">
        <w:rPr>
          <w:rStyle w:val="markedcontent"/>
          <w:rFonts w:ascii="Times New Roman" w:hAnsi="Times New Roman" w:cs="Times New Roman"/>
          <w:sz w:val="24"/>
          <w:szCs w:val="24"/>
        </w:rPr>
        <w:t xml:space="preserve">d items. </w:t>
      </w:r>
      <w:r w:rsidR="0082679F" w:rsidRPr="0063428A">
        <w:rPr>
          <w:rStyle w:val="markedcontent"/>
          <w:rFonts w:ascii="Times New Roman" w:hAnsi="Times New Roman" w:cs="Times New Roman"/>
          <w:sz w:val="24"/>
          <w:szCs w:val="24"/>
        </w:rPr>
        <w:t xml:space="preserve">In </w:t>
      </w:r>
      <w:r w:rsidR="00E00D5B" w:rsidRPr="0063428A">
        <w:rPr>
          <w:rStyle w:val="markedcontent"/>
          <w:rFonts w:ascii="Times New Roman" w:hAnsi="Times New Roman" w:cs="Times New Roman"/>
          <w:sz w:val="24"/>
          <w:szCs w:val="24"/>
        </w:rPr>
        <w:t>2012</w:t>
      </w:r>
      <w:r w:rsidR="0082679F" w:rsidRPr="0063428A">
        <w:rPr>
          <w:rStyle w:val="markedcontent"/>
          <w:rFonts w:ascii="Times New Roman" w:hAnsi="Times New Roman" w:cs="Times New Roman"/>
          <w:sz w:val="24"/>
          <w:szCs w:val="24"/>
        </w:rPr>
        <w:t>, however, pursuant to a member ta</w:t>
      </w:r>
      <w:r w:rsidR="00D94064" w:rsidRPr="0063428A">
        <w:rPr>
          <w:rStyle w:val="markedcontent"/>
          <w:rFonts w:ascii="Times New Roman" w:hAnsi="Times New Roman" w:cs="Times New Roman"/>
          <w:sz w:val="24"/>
          <w:szCs w:val="24"/>
        </w:rPr>
        <w:t>bling a motion of no confidence</w:t>
      </w:r>
      <w:r w:rsidR="004B255E" w:rsidRPr="0063428A">
        <w:rPr>
          <w:rStyle w:val="markedcontent"/>
          <w:rFonts w:ascii="Times New Roman" w:hAnsi="Times New Roman" w:cs="Times New Roman"/>
          <w:sz w:val="24"/>
          <w:szCs w:val="24"/>
        </w:rPr>
        <w:t xml:space="preserve"> in the President</w:t>
      </w:r>
      <w:r w:rsidR="0082679F" w:rsidRPr="0063428A">
        <w:rPr>
          <w:rStyle w:val="markedcontent"/>
          <w:rFonts w:ascii="Times New Roman" w:hAnsi="Times New Roman" w:cs="Times New Roman"/>
          <w:sz w:val="24"/>
          <w:szCs w:val="24"/>
        </w:rPr>
        <w:t>, the committee could not agree as to when</w:t>
      </w:r>
      <w:r w:rsidR="00A70C32" w:rsidRPr="0063428A">
        <w:rPr>
          <w:rStyle w:val="markedcontent"/>
          <w:rFonts w:ascii="Times New Roman" w:hAnsi="Times New Roman" w:cs="Times New Roman"/>
          <w:sz w:val="24"/>
          <w:szCs w:val="24"/>
        </w:rPr>
        <w:t xml:space="preserve"> the matter should be considered. </w:t>
      </w:r>
      <w:r w:rsidR="0082679F" w:rsidRPr="0063428A">
        <w:rPr>
          <w:rStyle w:val="markedcontent"/>
          <w:rFonts w:ascii="Times New Roman" w:hAnsi="Times New Roman" w:cs="Times New Roman"/>
          <w:sz w:val="24"/>
          <w:szCs w:val="24"/>
        </w:rPr>
        <w:t>Following court proceeding</w:t>
      </w:r>
      <w:r w:rsidR="00B63B38" w:rsidRPr="0063428A">
        <w:rPr>
          <w:rStyle w:val="markedcontent"/>
          <w:rFonts w:ascii="Times New Roman" w:hAnsi="Times New Roman" w:cs="Times New Roman"/>
          <w:sz w:val="24"/>
          <w:szCs w:val="24"/>
        </w:rPr>
        <w:t>s</w:t>
      </w:r>
      <w:r w:rsidR="0082679F" w:rsidRPr="0063428A">
        <w:rPr>
          <w:rStyle w:val="markedcontent"/>
          <w:rFonts w:ascii="Times New Roman" w:hAnsi="Times New Roman" w:cs="Times New Roman"/>
          <w:sz w:val="24"/>
          <w:szCs w:val="24"/>
        </w:rPr>
        <w:t>, th</w:t>
      </w:r>
      <w:r w:rsidR="000C0A44" w:rsidRPr="0063428A">
        <w:rPr>
          <w:rStyle w:val="markedcontent"/>
          <w:rFonts w:ascii="Times New Roman" w:hAnsi="Times New Roman" w:cs="Times New Roman"/>
          <w:sz w:val="24"/>
          <w:szCs w:val="24"/>
        </w:rPr>
        <w:t>e rules were amended to</w:t>
      </w:r>
      <w:r w:rsidR="00640011" w:rsidRPr="0063428A">
        <w:rPr>
          <w:rStyle w:val="markedcontent"/>
          <w:rFonts w:ascii="Times New Roman" w:hAnsi="Times New Roman" w:cs="Times New Roman"/>
          <w:sz w:val="24"/>
          <w:szCs w:val="24"/>
        </w:rPr>
        <w:t xml:space="preserve"> place the onus to schedule these</w:t>
      </w:r>
      <w:r w:rsidR="000C0A44" w:rsidRPr="0063428A">
        <w:rPr>
          <w:rStyle w:val="markedcontent"/>
          <w:rFonts w:ascii="Times New Roman" w:hAnsi="Times New Roman" w:cs="Times New Roman"/>
          <w:sz w:val="24"/>
          <w:szCs w:val="24"/>
        </w:rPr>
        <w:t xml:space="preserve"> motions on the Speaker</w:t>
      </w:r>
      <w:r w:rsidR="00CE7A08" w:rsidRPr="0063428A">
        <w:rPr>
          <w:rStyle w:val="markedcontent"/>
          <w:rFonts w:ascii="Times New Roman" w:hAnsi="Times New Roman" w:cs="Times New Roman"/>
          <w:sz w:val="24"/>
          <w:szCs w:val="24"/>
        </w:rPr>
        <w:t>, who must</w:t>
      </w:r>
      <w:r w:rsidR="00F3117A" w:rsidRPr="0063428A">
        <w:rPr>
          <w:rStyle w:val="markedcontent"/>
          <w:rFonts w:ascii="Times New Roman" w:hAnsi="Times New Roman" w:cs="Times New Roman"/>
          <w:sz w:val="24"/>
          <w:szCs w:val="24"/>
        </w:rPr>
        <w:t xml:space="preserve"> </w:t>
      </w:r>
      <w:r w:rsidR="00A70C32" w:rsidRPr="0063428A">
        <w:rPr>
          <w:rStyle w:val="markedcontent"/>
          <w:rFonts w:ascii="Times New Roman" w:hAnsi="Times New Roman" w:cs="Times New Roman"/>
          <w:sz w:val="24"/>
          <w:szCs w:val="24"/>
        </w:rPr>
        <w:t xml:space="preserve">accord them </w:t>
      </w:r>
      <w:r w:rsidR="00FF7793" w:rsidRPr="0063428A">
        <w:rPr>
          <w:rStyle w:val="markedcontent"/>
          <w:rFonts w:ascii="Times New Roman" w:hAnsi="Times New Roman" w:cs="Times New Roman"/>
          <w:sz w:val="24"/>
          <w:szCs w:val="24"/>
        </w:rPr>
        <w:t xml:space="preserve">due </w:t>
      </w:r>
      <w:r w:rsidR="00A70C32" w:rsidRPr="0063428A">
        <w:rPr>
          <w:rStyle w:val="markedcontent"/>
          <w:rFonts w:ascii="Times New Roman" w:hAnsi="Times New Roman" w:cs="Times New Roman"/>
          <w:sz w:val="24"/>
          <w:szCs w:val="24"/>
        </w:rPr>
        <w:t>priority</w:t>
      </w:r>
      <w:r w:rsidR="00CE7A08" w:rsidRPr="0063428A">
        <w:rPr>
          <w:rStyle w:val="markedcontent"/>
          <w:rFonts w:ascii="Times New Roman" w:hAnsi="Times New Roman" w:cs="Times New Roman"/>
          <w:sz w:val="24"/>
          <w:szCs w:val="24"/>
        </w:rPr>
        <w:t xml:space="preserve"> over other business</w:t>
      </w:r>
      <w:r w:rsidR="004D6C8C" w:rsidRPr="0063428A">
        <w:rPr>
          <w:rStyle w:val="FootnoteReference"/>
          <w:rFonts w:ascii="Times New Roman" w:hAnsi="Times New Roman" w:cs="Times New Roman"/>
          <w:sz w:val="24"/>
          <w:szCs w:val="24"/>
        </w:rPr>
        <w:footnoteReference w:id="22"/>
      </w:r>
      <w:r w:rsidR="00A70C32" w:rsidRPr="0063428A">
        <w:rPr>
          <w:rStyle w:val="markedcontent"/>
          <w:rFonts w:ascii="Times New Roman" w:hAnsi="Times New Roman" w:cs="Times New Roman"/>
          <w:sz w:val="24"/>
          <w:szCs w:val="24"/>
        </w:rPr>
        <w:t>.</w:t>
      </w:r>
    </w:p>
    <w:p w14:paraId="5EA93682" w14:textId="77777777" w:rsidR="00CE7A08" w:rsidRPr="0063428A" w:rsidRDefault="00CE7A08" w:rsidP="0016404B">
      <w:pPr>
        <w:pStyle w:val="NoSpacing"/>
        <w:rPr>
          <w:rStyle w:val="markedcontent"/>
        </w:rPr>
      </w:pPr>
    </w:p>
    <w:p w14:paraId="1C9D0F51" w14:textId="12D6031E" w:rsidR="007C54B7" w:rsidRPr="0063428A" w:rsidRDefault="00640011" w:rsidP="00E00D5B">
      <w:pPr>
        <w:pStyle w:val="NoSpacing"/>
        <w:spacing w:line="360" w:lineRule="auto"/>
        <w:jc w:val="both"/>
        <w:rPr>
          <w:rStyle w:val="markedcontent"/>
          <w:rFonts w:ascii="Times New Roman" w:hAnsi="Times New Roman" w:cs="Times New Roman"/>
          <w:sz w:val="24"/>
          <w:szCs w:val="24"/>
        </w:rPr>
      </w:pPr>
      <w:r w:rsidRPr="0063428A">
        <w:rPr>
          <w:rStyle w:val="markedcontent"/>
          <w:rFonts w:ascii="Times New Roman" w:hAnsi="Times New Roman" w:cs="Times New Roman"/>
          <w:sz w:val="24"/>
          <w:szCs w:val="24"/>
        </w:rPr>
        <w:t xml:space="preserve">In </w:t>
      </w:r>
      <w:r w:rsidR="000A249B" w:rsidRPr="0063428A">
        <w:rPr>
          <w:rStyle w:val="markedcontent"/>
          <w:rFonts w:ascii="Times New Roman" w:hAnsi="Times New Roman" w:cs="Times New Roman"/>
          <w:sz w:val="24"/>
          <w:szCs w:val="24"/>
        </w:rPr>
        <w:t>2017</w:t>
      </w:r>
      <w:r w:rsidRPr="0063428A">
        <w:rPr>
          <w:rStyle w:val="markedcontent"/>
          <w:rFonts w:ascii="Times New Roman" w:hAnsi="Times New Roman" w:cs="Times New Roman"/>
          <w:sz w:val="24"/>
          <w:szCs w:val="24"/>
        </w:rPr>
        <w:t>,</w:t>
      </w:r>
      <w:r w:rsidR="00DF0758" w:rsidRPr="0063428A">
        <w:rPr>
          <w:rStyle w:val="markedcontent"/>
          <w:rFonts w:ascii="Times New Roman" w:hAnsi="Times New Roman" w:cs="Times New Roman"/>
          <w:sz w:val="24"/>
          <w:szCs w:val="24"/>
        </w:rPr>
        <w:t xml:space="preserve"> there was a further</w:t>
      </w:r>
      <w:r w:rsidRPr="0063428A">
        <w:rPr>
          <w:rStyle w:val="markedcontent"/>
          <w:rFonts w:ascii="Times New Roman" w:hAnsi="Times New Roman" w:cs="Times New Roman"/>
          <w:sz w:val="24"/>
          <w:szCs w:val="24"/>
        </w:rPr>
        <w:t xml:space="preserve"> challenge to procedures associated with motions of no confidence – that of the use of secret ballots. </w:t>
      </w:r>
      <w:r w:rsidR="002D0F6D" w:rsidRPr="0063428A">
        <w:rPr>
          <w:rStyle w:val="markedcontent"/>
          <w:rFonts w:ascii="Times New Roman" w:hAnsi="Times New Roman" w:cs="Times New Roman"/>
          <w:sz w:val="24"/>
          <w:szCs w:val="24"/>
        </w:rPr>
        <w:t xml:space="preserve">The </w:t>
      </w:r>
      <w:r w:rsidR="0090396C" w:rsidRPr="0063428A">
        <w:rPr>
          <w:rStyle w:val="markedcontent"/>
          <w:rFonts w:ascii="Times New Roman" w:hAnsi="Times New Roman" w:cs="Times New Roman"/>
          <w:sz w:val="24"/>
          <w:szCs w:val="24"/>
        </w:rPr>
        <w:t>Courts</w:t>
      </w:r>
      <w:r w:rsidR="00B40DA9" w:rsidRPr="0063428A">
        <w:rPr>
          <w:rStyle w:val="FootnoteReference"/>
          <w:rFonts w:ascii="Times New Roman" w:hAnsi="Times New Roman" w:cs="Times New Roman"/>
          <w:sz w:val="24"/>
          <w:szCs w:val="24"/>
        </w:rPr>
        <w:footnoteReference w:id="23"/>
      </w:r>
      <w:r w:rsidR="000443BB" w:rsidRPr="0063428A">
        <w:rPr>
          <w:rStyle w:val="markedcontent"/>
          <w:rFonts w:ascii="Times New Roman" w:hAnsi="Times New Roman" w:cs="Times New Roman"/>
          <w:sz w:val="24"/>
          <w:szCs w:val="24"/>
        </w:rPr>
        <w:t xml:space="preserve"> concluded that the Speaker</w:t>
      </w:r>
      <w:r w:rsidRPr="0063428A">
        <w:rPr>
          <w:rStyle w:val="markedcontent"/>
          <w:rFonts w:ascii="Times New Roman" w:hAnsi="Times New Roman" w:cs="Times New Roman"/>
          <w:sz w:val="24"/>
          <w:szCs w:val="24"/>
        </w:rPr>
        <w:t xml:space="preserve"> should allow members to vote</w:t>
      </w:r>
      <w:r w:rsidR="002D0F6D" w:rsidRPr="0063428A">
        <w:rPr>
          <w:rStyle w:val="markedcontent"/>
          <w:rFonts w:ascii="Times New Roman" w:hAnsi="Times New Roman" w:cs="Times New Roman"/>
          <w:sz w:val="24"/>
          <w:szCs w:val="24"/>
        </w:rPr>
        <w:t xml:space="preserve"> in secret in certain circumstances</w:t>
      </w:r>
      <w:r w:rsidRPr="0063428A">
        <w:rPr>
          <w:rStyle w:val="markedcontent"/>
          <w:rFonts w:ascii="Times New Roman" w:hAnsi="Times New Roman" w:cs="Times New Roman"/>
          <w:sz w:val="24"/>
          <w:szCs w:val="24"/>
        </w:rPr>
        <w:t>. In</w:t>
      </w:r>
      <w:r w:rsidR="00AD2E69" w:rsidRPr="0063428A">
        <w:rPr>
          <w:rStyle w:val="markedcontent"/>
          <w:rFonts w:ascii="Times New Roman" w:hAnsi="Times New Roman" w:cs="Times New Roman"/>
          <w:sz w:val="24"/>
          <w:szCs w:val="24"/>
        </w:rPr>
        <w:t xml:space="preserve"> making</w:t>
      </w:r>
      <w:r w:rsidRPr="0063428A">
        <w:rPr>
          <w:rStyle w:val="markedcontent"/>
          <w:rFonts w:ascii="Times New Roman" w:hAnsi="Times New Roman" w:cs="Times New Roman"/>
          <w:sz w:val="24"/>
          <w:szCs w:val="24"/>
        </w:rPr>
        <w:t xml:space="preserve"> a determination to allow a secret ballot</w:t>
      </w:r>
      <w:r w:rsidR="00AD2E69" w:rsidRPr="0063428A">
        <w:rPr>
          <w:rStyle w:val="markedcontent"/>
          <w:rFonts w:ascii="Times New Roman" w:hAnsi="Times New Roman" w:cs="Times New Roman"/>
          <w:sz w:val="24"/>
          <w:szCs w:val="24"/>
        </w:rPr>
        <w:t xml:space="preserve">, </w:t>
      </w:r>
      <w:r w:rsidR="00B919D9" w:rsidRPr="0063428A">
        <w:rPr>
          <w:rStyle w:val="markedcontent"/>
          <w:rFonts w:ascii="Times New Roman" w:hAnsi="Times New Roman" w:cs="Times New Roman"/>
          <w:sz w:val="24"/>
          <w:szCs w:val="24"/>
        </w:rPr>
        <w:t xml:space="preserve">the </w:t>
      </w:r>
      <w:r w:rsidR="00CE7A08" w:rsidRPr="0063428A">
        <w:rPr>
          <w:rStyle w:val="markedcontent"/>
          <w:rFonts w:ascii="Times New Roman" w:hAnsi="Times New Roman" w:cs="Times New Roman"/>
          <w:sz w:val="24"/>
          <w:szCs w:val="24"/>
        </w:rPr>
        <w:t xml:space="preserve">Courts prescribed that </w:t>
      </w:r>
      <w:r w:rsidR="00AD2E69" w:rsidRPr="0063428A">
        <w:rPr>
          <w:rStyle w:val="markedcontent"/>
          <w:rFonts w:ascii="Times New Roman" w:hAnsi="Times New Roman" w:cs="Times New Roman"/>
          <w:sz w:val="24"/>
          <w:szCs w:val="24"/>
        </w:rPr>
        <w:t>the Speaker</w:t>
      </w:r>
      <w:r w:rsidRPr="0063428A">
        <w:rPr>
          <w:rStyle w:val="markedcontent"/>
          <w:rFonts w:ascii="Times New Roman" w:hAnsi="Times New Roman" w:cs="Times New Roman"/>
          <w:sz w:val="24"/>
          <w:szCs w:val="24"/>
        </w:rPr>
        <w:t xml:space="preserve">, </w:t>
      </w:r>
      <w:r w:rsidRPr="0063428A">
        <w:rPr>
          <w:rStyle w:val="markedcontent"/>
          <w:rFonts w:ascii="Times New Roman" w:hAnsi="Times New Roman" w:cs="Times New Roman"/>
          <w:i/>
          <w:sz w:val="24"/>
          <w:szCs w:val="24"/>
        </w:rPr>
        <w:t>inter alia</w:t>
      </w:r>
      <w:r w:rsidRPr="0063428A">
        <w:rPr>
          <w:rStyle w:val="markedcontent"/>
          <w:rFonts w:ascii="Times New Roman" w:hAnsi="Times New Roman" w:cs="Times New Roman"/>
          <w:sz w:val="24"/>
          <w:szCs w:val="24"/>
        </w:rPr>
        <w:t xml:space="preserve">, </w:t>
      </w:r>
      <w:r w:rsidR="00AD2E69" w:rsidRPr="0063428A">
        <w:rPr>
          <w:rStyle w:val="markedcontent"/>
          <w:rFonts w:ascii="Times New Roman" w:hAnsi="Times New Roman" w:cs="Times New Roman"/>
          <w:sz w:val="24"/>
          <w:szCs w:val="24"/>
        </w:rPr>
        <w:t xml:space="preserve">must </w:t>
      </w:r>
      <w:r w:rsidR="003B1B38" w:rsidRPr="0063428A">
        <w:rPr>
          <w:rStyle w:val="markedcontent"/>
          <w:rFonts w:ascii="Times New Roman" w:hAnsi="Times New Roman" w:cs="Times New Roman"/>
          <w:sz w:val="24"/>
          <w:szCs w:val="24"/>
        </w:rPr>
        <w:t xml:space="preserve">take account of </w:t>
      </w:r>
      <w:r w:rsidR="00323D56" w:rsidRPr="0063428A">
        <w:rPr>
          <w:rFonts w:ascii="Times New Roman" w:eastAsia="Times New Roman" w:hAnsi="Times New Roman" w:cs="Times New Roman"/>
          <w:spacing w:val="6"/>
          <w:sz w:val="24"/>
          <w:szCs w:val="24"/>
          <w:lang w:val="en-GB" w:eastAsia="en-GB"/>
        </w:rPr>
        <w:t>the need for transparency</w:t>
      </w:r>
      <w:r w:rsidR="00CE7A08" w:rsidRPr="0063428A">
        <w:rPr>
          <w:rFonts w:ascii="Times New Roman" w:eastAsia="Times New Roman" w:hAnsi="Times New Roman" w:cs="Times New Roman"/>
          <w:spacing w:val="6"/>
          <w:sz w:val="24"/>
          <w:szCs w:val="24"/>
          <w:lang w:val="en-GB" w:eastAsia="en-GB"/>
        </w:rPr>
        <w:t>,</w:t>
      </w:r>
      <w:r w:rsidR="00323D56" w:rsidRPr="0063428A">
        <w:rPr>
          <w:rFonts w:ascii="Times New Roman" w:eastAsia="Times New Roman" w:hAnsi="Times New Roman" w:cs="Times New Roman"/>
          <w:spacing w:val="6"/>
          <w:sz w:val="24"/>
          <w:szCs w:val="24"/>
          <w:lang w:val="en-GB" w:eastAsia="en-GB"/>
        </w:rPr>
        <w:t xml:space="preserve"> </w:t>
      </w:r>
      <w:r w:rsidR="000443BB" w:rsidRPr="0063428A">
        <w:rPr>
          <w:rFonts w:ascii="Times New Roman" w:eastAsia="Times New Roman" w:hAnsi="Times New Roman" w:cs="Times New Roman"/>
          <w:spacing w:val="6"/>
          <w:sz w:val="24"/>
          <w:szCs w:val="24"/>
          <w:lang w:val="en-GB" w:eastAsia="en-GB"/>
        </w:rPr>
        <w:t xml:space="preserve">as well as </w:t>
      </w:r>
      <w:r w:rsidR="00655EFA" w:rsidRPr="0063428A">
        <w:rPr>
          <w:rFonts w:ascii="Times New Roman" w:eastAsia="Times New Roman" w:hAnsi="Times New Roman" w:cs="Times New Roman"/>
          <w:spacing w:val="6"/>
          <w:sz w:val="24"/>
          <w:szCs w:val="24"/>
          <w:lang w:val="en-GB" w:eastAsia="en-GB"/>
        </w:rPr>
        <w:t xml:space="preserve">the right of </w:t>
      </w:r>
      <w:r w:rsidR="000443BB" w:rsidRPr="0063428A">
        <w:rPr>
          <w:rFonts w:ascii="Times New Roman" w:eastAsia="Times New Roman" w:hAnsi="Times New Roman" w:cs="Times New Roman"/>
          <w:spacing w:val="6"/>
          <w:sz w:val="24"/>
          <w:szCs w:val="24"/>
          <w:lang w:val="en-GB" w:eastAsia="en-GB"/>
        </w:rPr>
        <w:t xml:space="preserve">members to </w:t>
      </w:r>
      <w:r w:rsidR="007C54B7" w:rsidRPr="0063428A">
        <w:rPr>
          <w:rFonts w:ascii="Times New Roman" w:eastAsia="Times New Roman" w:hAnsi="Times New Roman" w:cs="Times New Roman"/>
          <w:spacing w:val="6"/>
          <w:sz w:val="24"/>
          <w:szCs w:val="24"/>
          <w:lang w:val="en-GB" w:eastAsia="en-GB"/>
        </w:rPr>
        <w:t xml:space="preserve">follow the </w:t>
      </w:r>
      <w:r w:rsidR="002D0F6D" w:rsidRPr="0063428A">
        <w:rPr>
          <w:rFonts w:ascii="Times New Roman" w:eastAsia="Times New Roman" w:hAnsi="Times New Roman" w:cs="Times New Roman"/>
          <w:spacing w:val="6"/>
          <w:sz w:val="24"/>
          <w:szCs w:val="24"/>
          <w:lang w:val="en-GB" w:eastAsia="en-GB"/>
        </w:rPr>
        <w:t>dictates of personal conscience</w:t>
      </w:r>
      <w:r w:rsidR="000443BB" w:rsidRPr="0063428A">
        <w:rPr>
          <w:rFonts w:ascii="Times New Roman" w:eastAsia="Times New Roman" w:hAnsi="Times New Roman" w:cs="Times New Roman"/>
          <w:spacing w:val="6"/>
          <w:sz w:val="24"/>
          <w:szCs w:val="24"/>
          <w:lang w:val="en-GB" w:eastAsia="en-GB"/>
        </w:rPr>
        <w:t>. In additi</w:t>
      </w:r>
      <w:r w:rsidR="00655EFA" w:rsidRPr="0063428A">
        <w:rPr>
          <w:rFonts w:ascii="Times New Roman" w:eastAsia="Times New Roman" w:hAnsi="Times New Roman" w:cs="Times New Roman"/>
          <w:spacing w:val="6"/>
          <w:sz w:val="24"/>
          <w:szCs w:val="24"/>
          <w:lang w:val="en-GB" w:eastAsia="en-GB"/>
        </w:rPr>
        <w:t xml:space="preserve">on, the Speaker must </w:t>
      </w:r>
      <w:r w:rsidR="00E30433" w:rsidRPr="0063428A">
        <w:rPr>
          <w:rFonts w:ascii="Times New Roman" w:eastAsia="Times New Roman" w:hAnsi="Times New Roman" w:cs="Times New Roman"/>
          <w:spacing w:val="6"/>
          <w:sz w:val="24"/>
          <w:szCs w:val="24"/>
          <w:lang w:val="en-GB" w:eastAsia="en-GB"/>
        </w:rPr>
        <w:t>evaluate</w:t>
      </w:r>
      <w:r w:rsidR="00655EFA" w:rsidRPr="0063428A">
        <w:rPr>
          <w:rFonts w:ascii="Times New Roman" w:eastAsia="Times New Roman" w:hAnsi="Times New Roman" w:cs="Times New Roman"/>
          <w:spacing w:val="6"/>
          <w:sz w:val="24"/>
          <w:szCs w:val="24"/>
          <w:lang w:val="en-GB" w:eastAsia="en-GB"/>
        </w:rPr>
        <w:t xml:space="preserve"> </w:t>
      </w:r>
      <w:r w:rsidR="007C54B7" w:rsidRPr="0063428A">
        <w:rPr>
          <w:rFonts w:ascii="Times New Roman" w:eastAsia="Times New Roman" w:hAnsi="Times New Roman" w:cs="Times New Roman"/>
          <w:spacing w:val="6"/>
          <w:sz w:val="24"/>
          <w:szCs w:val="24"/>
          <w:lang w:val="en-GB" w:eastAsia="en-GB"/>
        </w:rPr>
        <w:t>the prevailing circumstances</w:t>
      </w:r>
      <w:r w:rsidR="000443BB" w:rsidRPr="0063428A">
        <w:rPr>
          <w:rFonts w:ascii="Times New Roman" w:eastAsia="Times New Roman" w:hAnsi="Times New Roman" w:cs="Times New Roman"/>
          <w:spacing w:val="6"/>
          <w:sz w:val="24"/>
          <w:szCs w:val="24"/>
          <w:lang w:val="en-GB" w:eastAsia="en-GB"/>
        </w:rPr>
        <w:t xml:space="preserve"> in the country</w:t>
      </w:r>
      <w:r w:rsidR="00FF7793" w:rsidRPr="0063428A">
        <w:rPr>
          <w:rFonts w:ascii="Times New Roman" w:eastAsia="Times New Roman" w:hAnsi="Times New Roman" w:cs="Times New Roman"/>
          <w:spacing w:val="6"/>
          <w:sz w:val="24"/>
          <w:szCs w:val="24"/>
          <w:lang w:val="en-GB" w:eastAsia="en-GB"/>
        </w:rPr>
        <w:t>,</w:t>
      </w:r>
      <w:r w:rsidR="00FF7793" w:rsidRPr="0063428A">
        <w:rPr>
          <w:rFonts w:ascii="Times New Roman" w:eastAsia="Calibri" w:hAnsi="Times New Roman" w:cs="Times New Roman"/>
          <w:sz w:val="24"/>
          <w:szCs w:val="24"/>
          <w:lang w:val="en-ZA" w:eastAsia="en-ZA"/>
        </w:rPr>
        <w:t xml:space="preserve"> specifically</w:t>
      </w:r>
      <w:r w:rsidR="000443BB" w:rsidRPr="0063428A">
        <w:rPr>
          <w:rFonts w:ascii="Times New Roman" w:eastAsia="Calibri" w:hAnsi="Times New Roman" w:cs="Times New Roman"/>
          <w:sz w:val="24"/>
          <w:szCs w:val="24"/>
          <w:lang w:val="en-ZA" w:eastAsia="en-ZA"/>
        </w:rPr>
        <w:t xml:space="preserve"> whether they</w:t>
      </w:r>
      <w:r w:rsidR="00FF7793" w:rsidRPr="0063428A">
        <w:rPr>
          <w:rFonts w:ascii="Times New Roman" w:eastAsia="Calibri" w:hAnsi="Times New Roman" w:cs="Times New Roman"/>
          <w:sz w:val="24"/>
          <w:szCs w:val="24"/>
          <w:lang w:val="en-ZA" w:eastAsia="en-ZA"/>
        </w:rPr>
        <w:t xml:space="preserve"> would</w:t>
      </w:r>
      <w:r w:rsidR="000443BB" w:rsidRPr="0063428A">
        <w:rPr>
          <w:rFonts w:ascii="Times New Roman" w:eastAsia="Calibri" w:hAnsi="Times New Roman" w:cs="Times New Roman"/>
          <w:sz w:val="24"/>
          <w:szCs w:val="24"/>
          <w:lang w:val="en-ZA" w:eastAsia="en-ZA"/>
        </w:rPr>
        <w:t xml:space="preserve"> allow m</w:t>
      </w:r>
      <w:r w:rsidR="007C54B7" w:rsidRPr="0063428A">
        <w:rPr>
          <w:rFonts w:ascii="Times New Roman" w:eastAsia="Calibri" w:hAnsi="Times New Roman" w:cs="Times New Roman"/>
          <w:sz w:val="24"/>
          <w:szCs w:val="24"/>
          <w:lang w:val="en-ZA" w:eastAsia="en-ZA"/>
        </w:rPr>
        <w:t>embers to</w:t>
      </w:r>
      <w:r w:rsidR="002A0ECD" w:rsidRPr="0063428A">
        <w:rPr>
          <w:rFonts w:ascii="Times New Roman" w:eastAsia="Calibri" w:hAnsi="Times New Roman" w:cs="Times New Roman"/>
          <w:sz w:val="24"/>
          <w:szCs w:val="24"/>
          <w:lang w:val="en-ZA" w:eastAsia="en-ZA"/>
        </w:rPr>
        <w:t xml:space="preserve"> vote in a way</w:t>
      </w:r>
      <w:r w:rsidR="002D0F6D" w:rsidRPr="0063428A">
        <w:rPr>
          <w:rFonts w:ascii="Times New Roman" w:eastAsia="Calibri" w:hAnsi="Times New Roman" w:cs="Times New Roman"/>
          <w:sz w:val="24"/>
          <w:szCs w:val="24"/>
          <w:lang w:val="en-ZA" w:eastAsia="en-ZA"/>
        </w:rPr>
        <w:t xml:space="preserve"> that would</w:t>
      </w:r>
      <w:r w:rsidR="007C54B7" w:rsidRPr="0063428A">
        <w:rPr>
          <w:rFonts w:ascii="Times New Roman" w:eastAsia="Calibri" w:hAnsi="Times New Roman" w:cs="Times New Roman"/>
          <w:sz w:val="24"/>
          <w:szCs w:val="24"/>
          <w:lang w:val="en-ZA" w:eastAsia="en-ZA"/>
        </w:rPr>
        <w:t xml:space="preserve"> not expose them to illegitimate hardships</w:t>
      </w:r>
      <w:r w:rsidR="00323D56" w:rsidRPr="0063428A">
        <w:rPr>
          <w:rFonts w:ascii="Times New Roman" w:eastAsia="Calibri" w:hAnsi="Times New Roman" w:cs="Times New Roman"/>
          <w:sz w:val="24"/>
          <w:szCs w:val="24"/>
          <w:lang w:val="en-ZA" w:eastAsia="en-ZA"/>
        </w:rPr>
        <w:t>.</w:t>
      </w:r>
      <w:r w:rsidR="00655EFA" w:rsidRPr="0063428A">
        <w:rPr>
          <w:rFonts w:ascii="Times New Roman" w:eastAsia="Calibri" w:hAnsi="Times New Roman" w:cs="Times New Roman"/>
          <w:sz w:val="24"/>
          <w:szCs w:val="24"/>
          <w:lang w:val="en-ZA" w:eastAsia="en-ZA"/>
        </w:rPr>
        <w:t xml:space="preserve"> The </w:t>
      </w:r>
      <w:r w:rsidR="004B255E" w:rsidRPr="0063428A">
        <w:rPr>
          <w:rFonts w:ascii="Times New Roman" w:eastAsia="Calibri" w:hAnsi="Times New Roman" w:cs="Times New Roman"/>
          <w:sz w:val="24"/>
          <w:szCs w:val="24"/>
          <w:lang w:val="en-ZA" w:eastAsia="en-ZA"/>
        </w:rPr>
        <w:t>N</w:t>
      </w:r>
      <w:r w:rsidR="00655EFA" w:rsidRPr="0063428A">
        <w:rPr>
          <w:rFonts w:ascii="Times New Roman" w:eastAsia="Calibri" w:hAnsi="Times New Roman" w:cs="Times New Roman"/>
          <w:sz w:val="24"/>
          <w:szCs w:val="24"/>
          <w:lang w:val="en-ZA" w:eastAsia="en-ZA"/>
        </w:rPr>
        <w:t xml:space="preserve">A has </w:t>
      </w:r>
      <w:r w:rsidR="00B919D9" w:rsidRPr="0063428A">
        <w:rPr>
          <w:rFonts w:ascii="Times New Roman" w:eastAsia="Calibri" w:hAnsi="Times New Roman" w:cs="Times New Roman"/>
          <w:sz w:val="24"/>
          <w:szCs w:val="24"/>
          <w:lang w:val="en-ZA" w:eastAsia="en-ZA"/>
        </w:rPr>
        <w:t xml:space="preserve">since </w:t>
      </w:r>
      <w:r w:rsidR="00655EFA" w:rsidRPr="0063428A">
        <w:rPr>
          <w:rFonts w:ascii="Times New Roman" w:eastAsia="Calibri" w:hAnsi="Times New Roman" w:cs="Times New Roman"/>
          <w:sz w:val="24"/>
          <w:szCs w:val="24"/>
          <w:lang w:val="en-ZA" w:eastAsia="en-ZA"/>
        </w:rPr>
        <w:t>considered a number of motions of no confidence in the Presi</w:t>
      </w:r>
      <w:r w:rsidR="00CF053A" w:rsidRPr="0063428A">
        <w:rPr>
          <w:rFonts w:ascii="Times New Roman" w:eastAsia="Calibri" w:hAnsi="Times New Roman" w:cs="Times New Roman"/>
          <w:sz w:val="24"/>
          <w:szCs w:val="24"/>
          <w:lang w:val="en-ZA" w:eastAsia="en-ZA"/>
        </w:rPr>
        <w:t>dent, one of which was held</w:t>
      </w:r>
      <w:r w:rsidR="00655EFA" w:rsidRPr="0063428A">
        <w:rPr>
          <w:rFonts w:ascii="Times New Roman" w:eastAsia="Calibri" w:hAnsi="Times New Roman" w:cs="Times New Roman"/>
          <w:sz w:val="24"/>
          <w:szCs w:val="24"/>
          <w:lang w:val="en-ZA" w:eastAsia="en-ZA"/>
        </w:rPr>
        <w:t xml:space="preserve"> by secret ballot.</w:t>
      </w:r>
    </w:p>
    <w:p w14:paraId="50615417" w14:textId="77777777" w:rsidR="007C54B7" w:rsidRPr="0063428A" w:rsidRDefault="007C54B7" w:rsidP="00B919D9">
      <w:pPr>
        <w:pStyle w:val="NoSpacing"/>
        <w:rPr>
          <w:rStyle w:val="markedcontent"/>
        </w:rPr>
      </w:pPr>
    </w:p>
    <w:p w14:paraId="40E3E300" w14:textId="77777777" w:rsidR="00F4694C" w:rsidRPr="0063428A" w:rsidRDefault="00655EFA" w:rsidP="000B64B2">
      <w:pPr>
        <w:pStyle w:val="NoSpacing"/>
        <w:spacing w:line="360" w:lineRule="auto"/>
        <w:rPr>
          <w:rStyle w:val="markedcontent"/>
          <w:rFonts w:ascii="Times New Roman" w:hAnsi="Times New Roman" w:cs="Times New Roman"/>
          <w:i/>
          <w:sz w:val="24"/>
          <w:szCs w:val="24"/>
        </w:rPr>
      </w:pPr>
      <w:r w:rsidRPr="0063428A">
        <w:rPr>
          <w:rStyle w:val="markedcontent"/>
          <w:rFonts w:ascii="Times New Roman" w:hAnsi="Times New Roman" w:cs="Times New Roman"/>
          <w:i/>
          <w:sz w:val="24"/>
          <w:szCs w:val="24"/>
        </w:rPr>
        <w:t>Motions of I</w:t>
      </w:r>
      <w:r w:rsidR="00F4694C" w:rsidRPr="0063428A">
        <w:rPr>
          <w:rStyle w:val="markedcontent"/>
          <w:rFonts w:ascii="Times New Roman" w:hAnsi="Times New Roman" w:cs="Times New Roman"/>
          <w:i/>
          <w:sz w:val="24"/>
          <w:szCs w:val="24"/>
        </w:rPr>
        <w:t>mpeachment</w:t>
      </w:r>
    </w:p>
    <w:p w14:paraId="01885F61" w14:textId="77777777" w:rsidR="00F4694C" w:rsidRPr="0063428A" w:rsidRDefault="00F4694C" w:rsidP="00B919D9">
      <w:pPr>
        <w:pStyle w:val="NoSpacing"/>
        <w:rPr>
          <w:rStyle w:val="markedcontent"/>
        </w:rPr>
      </w:pPr>
    </w:p>
    <w:p w14:paraId="67BFC0B0" w14:textId="77777777" w:rsidR="00655EFA" w:rsidRPr="0063428A" w:rsidRDefault="00655EFA" w:rsidP="000B64B2">
      <w:pPr>
        <w:pStyle w:val="NoSpacing"/>
        <w:spacing w:line="360" w:lineRule="auto"/>
        <w:rPr>
          <w:rStyle w:val="markedcontent"/>
          <w:rFonts w:ascii="Times New Roman" w:hAnsi="Times New Roman" w:cs="Times New Roman"/>
          <w:sz w:val="24"/>
          <w:szCs w:val="24"/>
        </w:rPr>
      </w:pPr>
      <w:r w:rsidRPr="0063428A">
        <w:rPr>
          <w:rStyle w:val="markedcontent"/>
          <w:rFonts w:ascii="Times New Roman" w:hAnsi="Times New Roman" w:cs="Times New Roman"/>
          <w:sz w:val="24"/>
          <w:szCs w:val="24"/>
        </w:rPr>
        <w:t>Together with motions of no confidence, the Constitution</w:t>
      </w:r>
      <w:r w:rsidR="00590570" w:rsidRPr="0063428A">
        <w:rPr>
          <w:rStyle w:val="markedcontent"/>
          <w:rFonts w:ascii="Times New Roman" w:hAnsi="Times New Roman" w:cs="Times New Roman"/>
          <w:sz w:val="24"/>
          <w:szCs w:val="24"/>
        </w:rPr>
        <w:t xml:space="preserve"> </w:t>
      </w:r>
      <w:r w:rsidR="002B6F3F" w:rsidRPr="0063428A">
        <w:rPr>
          <w:rStyle w:val="markedcontent"/>
          <w:rFonts w:ascii="Times New Roman" w:hAnsi="Times New Roman" w:cs="Times New Roman"/>
          <w:sz w:val="24"/>
          <w:szCs w:val="24"/>
        </w:rPr>
        <w:t>allows the Assembly</w:t>
      </w:r>
      <w:r w:rsidRPr="0063428A">
        <w:rPr>
          <w:rStyle w:val="markedcontent"/>
          <w:rFonts w:ascii="Times New Roman" w:hAnsi="Times New Roman" w:cs="Times New Roman"/>
          <w:sz w:val="24"/>
          <w:szCs w:val="24"/>
        </w:rPr>
        <w:t xml:space="preserve"> to impeach the President</w:t>
      </w:r>
      <w:r w:rsidRPr="0063428A">
        <w:rPr>
          <w:rStyle w:val="FootnoteReference"/>
          <w:rFonts w:ascii="Times New Roman" w:hAnsi="Times New Roman" w:cs="Times New Roman"/>
          <w:sz w:val="24"/>
          <w:szCs w:val="24"/>
        </w:rPr>
        <w:footnoteReference w:id="24"/>
      </w:r>
      <w:r w:rsidR="00694DAA" w:rsidRPr="0063428A">
        <w:rPr>
          <w:rStyle w:val="markedcontent"/>
          <w:rFonts w:ascii="Times New Roman" w:hAnsi="Times New Roman" w:cs="Times New Roman"/>
          <w:sz w:val="24"/>
          <w:szCs w:val="24"/>
        </w:rPr>
        <w:t xml:space="preserve"> - </w:t>
      </w:r>
    </w:p>
    <w:p w14:paraId="424FFF79" w14:textId="77777777" w:rsidR="00655EFA" w:rsidRPr="0063428A" w:rsidRDefault="00655EFA" w:rsidP="00F6345E">
      <w:pPr>
        <w:pStyle w:val="NoSpacing"/>
        <w:rPr>
          <w:rStyle w:val="markedcontent"/>
        </w:rPr>
      </w:pPr>
    </w:p>
    <w:p w14:paraId="12089A9A" w14:textId="77777777" w:rsidR="00694DAA" w:rsidRPr="0063428A" w:rsidRDefault="00694DAA" w:rsidP="00F6345E">
      <w:pPr>
        <w:widowControl w:val="0"/>
        <w:suppressAutoHyphens/>
        <w:spacing w:after="0" w:line="360" w:lineRule="auto"/>
        <w:ind w:left="709"/>
        <w:jc w:val="both"/>
        <w:rPr>
          <w:rFonts w:ascii="Times New Roman" w:eastAsia="Arial Unicode MS" w:hAnsi="Times New Roman" w:cs="Times New Roman"/>
          <w:i/>
          <w:kern w:val="2"/>
          <w:sz w:val="24"/>
          <w:szCs w:val="24"/>
          <w:lang w:val="en-ZA" w:eastAsia="en-ZA"/>
        </w:rPr>
      </w:pPr>
      <w:r w:rsidRPr="0063428A">
        <w:rPr>
          <w:rFonts w:ascii="Times New Roman" w:eastAsia="Arial Unicode MS" w:hAnsi="Times New Roman" w:cs="Times New Roman"/>
          <w:i/>
          <w:kern w:val="2"/>
          <w:sz w:val="24"/>
          <w:szCs w:val="24"/>
          <w:lang w:val="en-ZA" w:eastAsia="en-ZA"/>
        </w:rPr>
        <w:t>The National Assembly, by a resolution adopted with a supporting vote of at least two thirds of its Members, may remove the President fro</w:t>
      </w:r>
      <w:r w:rsidR="00F6345E" w:rsidRPr="0063428A">
        <w:rPr>
          <w:rFonts w:ascii="Times New Roman" w:eastAsia="Arial Unicode MS" w:hAnsi="Times New Roman" w:cs="Times New Roman"/>
          <w:i/>
          <w:kern w:val="2"/>
          <w:sz w:val="24"/>
          <w:szCs w:val="24"/>
          <w:lang w:val="en-ZA" w:eastAsia="en-ZA"/>
        </w:rPr>
        <w:t>m office only on the grounds of - a</w:t>
      </w:r>
      <w:r w:rsidRPr="0063428A">
        <w:rPr>
          <w:rFonts w:ascii="Times New Roman" w:eastAsia="Arial Unicode MS" w:hAnsi="Times New Roman" w:cs="Times New Roman"/>
          <w:i/>
          <w:kern w:val="2"/>
          <w:sz w:val="24"/>
          <w:szCs w:val="24"/>
          <w:lang w:val="en-ZA" w:eastAsia="en-ZA"/>
        </w:rPr>
        <w:t xml:space="preserve"> serious violation of the Constitution or the law;</w:t>
      </w:r>
      <w:r w:rsidR="00F6345E" w:rsidRPr="0063428A">
        <w:rPr>
          <w:rFonts w:ascii="Times New Roman" w:eastAsia="Arial Unicode MS" w:hAnsi="Times New Roman" w:cs="Times New Roman"/>
          <w:i/>
          <w:kern w:val="2"/>
          <w:sz w:val="24"/>
          <w:szCs w:val="24"/>
          <w:lang w:val="en-ZA" w:eastAsia="en-ZA"/>
        </w:rPr>
        <w:t xml:space="preserve"> s</w:t>
      </w:r>
      <w:r w:rsidRPr="0063428A">
        <w:rPr>
          <w:rFonts w:ascii="Times New Roman" w:eastAsia="Arial Unicode MS" w:hAnsi="Times New Roman" w:cs="Times New Roman"/>
          <w:i/>
          <w:kern w:val="2"/>
          <w:sz w:val="24"/>
          <w:szCs w:val="24"/>
          <w:lang w:val="en-ZA" w:eastAsia="en-ZA"/>
        </w:rPr>
        <w:t>erious misconduct; or</w:t>
      </w:r>
      <w:r w:rsidR="00F6345E" w:rsidRPr="0063428A">
        <w:rPr>
          <w:rFonts w:ascii="Times New Roman" w:eastAsia="Arial Unicode MS" w:hAnsi="Times New Roman" w:cs="Times New Roman"/>
          <w:i/>
          <w:kern w:val="2"/>
          <w:sz w:val="24"/>
          <w:szCs w:val="24"/>
          <w:lang w:val="en-ZA" w:eastAsia="en-ZA"/>
        </w:rPr>
        <w:t xml:space="preserve"> i</w:t>
      </w:r>
      <w:r w:rsidRPr="0063428A">
        <w:rPr>
          <w:rFonts w:ascii="Times New Roman" w:eastAsia="Arial Unicode MS" w:hAnsi="Times New Roman" w:cs="Times New Roman"/>
          <w:i/>
          <w:kern w:val="2"/>
          <w:sz w:val="24"/>
          <w:szCs w:val="24"/>
          <w:lang w:val="en-ZA" w:eastAsia="en-ZA"/>
        </w:rPr>
        <w:t xml:space="preserve">nability to perform the </w:t>
      </w:r>
      <w:r w:rsidRPr="0063428A">
        <w:rPr>
          <w:rFonts w:ascii="Times New Roman" w:eastAsia="Arial Unicode MS" w:hAnsi="Times New Roman" w:cs="Times New Roman"/>
          <w:i/>
          <w:kern w:val="2"/>
          <w:sz w:val="24"/>
          <w:szCs w:val="24"/>
          <w:lang w:val="en-ZA" w:eastAsia="en-ZA"/>
        </w:rPr>
        <w:lastRenderedPageBreak/>
        <w:t>functions of office</w:t>
      </w:r>
      <w:r w:rsidRPr="0063428A">
        <w:rPr>
          <w:rStyle w:val="FootnoteReference"/>
          <w:rFonts w:ascii="Times New Roman" w:eastAsia="Arial Unicode MS" w:hAnsi="Times New Roman" w:cs="Times New Roman"/>
          <w:i/>
          <w:kern w:val="2"/>
          <w:sz w:val="24"/>
          <w:szCs w:val="24"/>
          <w:lang w:val="en-ZA" w:eastAsia="en-ZA"/>
        </w:rPr>
        <w:footnoteReference w:id="25"/>
      </w:r>
      <w:r w:rsidRPr="0063428A">
        <w:rPr>
          <w:rFonts w:ascii="Times New Roman" w:eastAsia="Arial Unicode MS" w:hAnsi="Times New Roman" w:cs="Times New Roman"/>
          <w:i/>
          <w:kern w:val="2"/>
          <w:sz w:val="24"/>
          <w:szCs w:val="24"/>
          <w:lang w:val="en-ZA" w:eastAsia="en-ZA"/>
        </w:rPr>
        <w:t>.</w:t>
      </w:r>
    </w:p>
    <w:p w14:paraId="6F1FD105" w14:textId="77777777" w:rsidR="00694DAA" w:rsidRPr="0063428A" w:rsidRDefault="00694DAA" w:rsidP="00F6345E">
      <w:pPr>
        <w:pStyle w:val="NoSpacing"/>
        <w:rPr>
          <w:rStyle w:val="markedcontent"/>
        </w:rPr>
      </w:pPr>
    </w:p>
    <w:p w14:paraId="32A2AD2B" w14:textId="3FF1418A" w:rsidR="00655EFA" w:rsidRPr="0063428A" w:rsidRDefault="00A245F4" w:rsidP="0016404B">
      <w:pPr>
        <w:pStyle w:val="NoSpacing"/>
        <w:spacing w:line="360" w:lineRule="auto"/>
        <w:jc w:val="both"/>
        <w:rPr>
          <w:rStyle w:val="markedcontent"/>
          <w:rFonts w:ascii="Times New Roman" w:hAnsi="Times New Roman" w:cs="Times New Roman"/>
          <w:sz w:val="24"/>
          <w:szCs w:val="24"/>
        </w:rPr>
      </w:pPr>
      <w:r w:rsidRPr="0063428A">
        <w:rPr>
          <w:rStyle w:val="markedcontent"/>
          <w:rFonts w:ascii="Times New Roman" w:hAnsi="Times New Roman" w:cs="Times New Roman"/>
          <w:sz w:val="24"/>
          <w:szCs w:val="24"/>
        </w:rPr>
        <w:t>As distinct from a motion of no confidence, i</w:t>
      </w:r>
      <w:r w:rsidR="00F6345E" w:rsidRPr="0063428A">
        <w:rPr>
          <w:rStyle w:val="markedcontent"/>
          <w:rFonts w:ascii="Times New Roman" w:hAnsi="Times New Roman" w:cs="Times New Roman"/>
          <w:sz w:val="24"/>
          <w:szCs w:val="24"/>
        </w:rPr>
        <w:t xml:space="preserve">f </w:t>
      </w:r>
      <w:r w:rsidRPr="0063428A">
        <w:rPr>
          <w:rStyle w:val="markedcontent"/>
          <w:rFonts w:ascii="Times New Roman" w:hAnsi="Times New Roman" w:cs="Times New Roman"/>
          <w:sz w:val="24"/>
          <w:szCs w:val="24"/>
        </w:rPr>
        <w:t xml:space="preserve">the </w:t>
      </w:r>
      <w:r w:rsidR="004B255E" w:rsidRPr="0063428A">
        <w:rPr>
          <w:rStyle w:val="markedcontent"/>
          <w:rFonts w:ascii="Times New Roman" w:hAnsi="Times New Roman" w:cs="Times New Roman"/>
          <w:sz w:val="24"/>
          <w:szCs w:val="24"/>
        </w:rPr>
        <w:t xml:space="preserve">NA </w:t>
      </w:r>
      <w:r w:rsidR="003A1C12" w:rsidRPr="0063428A">
        <w:rPr>
          <w:rStyle w:val="markedcontent"/>
          <w:rFonts w:ascii="Times New Roman" w:hAnsi="Times New Roman" w:cs="Times New Roman"/>
          <w:sz w:val="24"/>
          <w:szCs w:val="24"/>
        </w:rPr>
        <w:t>passes a</w:t>
      </w:r>
      <w:r w:rsidR="00F6345E" w:rsidRPr="0063428A">
        <w:rPr>
          <w:rStyle w:val="markedcontent"/>
          <w:rFonts w:ascii="Times New Roman" w:hAnsi="Times New Roman" w:cs="Times New Roman"/>
          <w:sz w:val="24"/>
          <w:szCs w:val="24"/>
        </w:rPr>
        <w:t xml:space="preserve"> motion </w:t>
      </w:r>
      <w:r w:rsidR="003A1C12" w:rsidRPr="0063428A">
        <w:rPr>
          <w:rStyle w:val="markedcontent"/>
          <w:rFonts w:ascii="Times New Roman" w:hAnsi="Times New Roman" w:cs="Times New Roman"/>
          <w:sz w:val="24"/>
          <w:szCs w:val="24"/>
        </w:rPr>
        <w:t>to remove the President, he or she may not</w:t>
      </w:r>
      <w:r w:rsidR="007C5882" w:rsidRPr="0063428A">
        <w:rPr>
          <w:rFonts w:ascii="Times New Roman" w:hAnsi="Times New Roman" w:cs="Times New Roman"/>
          <w:sz w:val="24"/>
          <w:szCs w:val="24"/>
        </w:rPr>
        <w:t xml:space="preserve"> rece</w:t>
      </w:r>
      <w:r w:rsidR="00610C3D" w:rsidRPr="0063428A">
        <w:rPr>
          <w:rFonts w:ascii="Times New Roman" w:hAnsi="Times New Roman" w:cs="Times New Roman"/>
          <w:sz w:val="24"/>
          <w:szCs w:val="24"/>
        </w:rPr>
        <w:t>ive any benefits of that office</w:t>
      </w:r>
      <w:r w:rsidR="007C5882" w:rsidRPr="0063428A">
        <w:rPr>
          <w:rFonts w:ascii="Times New Roman" w:hAnsi="Times New Roman" w:cs="Times New Roman"/>
          <w:sz w:val="24"/>
          <w:szCs w:val="24"/>
        </w:rPr>
        <w:t xml:space="preserve"> and may not serve in any public office.</w:t>
      </w:r>
      <w:r w:rsidR="003A1C12" w:rsidRPr="0063428A">
        <w:rPr>
          <w:rFonts w:ascii="Times New Roman" w:hAnsi="Times New Roman" w:cs="Times New Roman"/>
          <w:sz w:val="24"/>
          <w:szCs w:val="24"/>
        </w:rPr>
        <w:t xml:space="preserve"> In 2017, the </w:t>
      </w:r>
      <w:r w:rsidR="0090396C" w:rsidRPr="0063428A">
        <w:rPr>
          <w:rFonts w:ascii="Times New Roman" w:hAnsi="Times New Roman" w:cs="Times New Roman"/>
          <w:sz w:val="24"/>
          <w:szCs w:val="24"/>
        </w:rPr>
        <w:t>Courts</w:t>
      </w:r>
      <w:r w:rsidR="003A1C12" w:rsidRPr="0063428A">
        <w:rPr>
          <w:rStyle w:val="FootnoteReference"/>
          <w:rFonts w:ascii="Times New Roman" w:hAnsi="Times New Roman" w:cs="Times New Roman"/>
          <w:sz w:val="24"/>
          <w:szCs w:val="24"/>
        </w:rPr>
        <w:footnoteReference w:id="26"/>
      </w:r>
      <w:r w:rsidR="000C7C5F" w:rsidRPr="0063428A">
        <w:rPr>
          <w:rFonts w:ascii="Times New Roman" w:hAnsi="Times New Roman" w:cs="Times New Roman"/>
          <w:sz w:val="24"/>
          <w:szCs w:val="24"/>
        </w:rPr>
        <w:t xml:space="preserve"> clarified that</w:t>
      </w:r>
      <w:r w:rsidR="00610C3D" w:rsidRPr="0063428A">
        <w:rPr>
          <w:rFonts w:ascii="Times New Roman" w:hAnsi="Times New Roman" w:cs="Times New Roman"/>
          <w:sz w:val="24"/>
          <w:szCs w:val="24"/>
        </w:rPr>
        <w:t xml:space="preserve"> the </w:t>
      </w:r>
      <w:r w:rsidR="004B255E" w:rsidRPr="0063428A">
        <w:rPr>
          <w:rFonts w:ascii="Times New Roman" w:hAnsi="Times New Roman" w:cs="Times New Roman"/>
          <w:sz w:val="24"/>
          <w:szCs w:val="24"/>
        </w:rPr>
        <w:t>N</w:t>
      </w:r>
      <w:r w:rsidR="00610C3D" w:rsidRPr="0063428A">
        <w:rPr>
          <w:rFonts w:ascii="Times New Roman" w:hAnsi="Times New Roman" w:cs="Times New Roman"/>
          <w:sz w:val="24"/>
          <w:szCs w:val="24"/>
        </w:rPr>
        <w:t>A</w:t>
      </w:r>
      <w:r w:rsidR="000A249B" w:rsidRPr="0063428A">
        <w:rPr>
          <w:rFonts w:ascii="Times New Roman" w:hAnsi="Times New Roman" w:cs="Times New Roman"/>
          <w:sz w:val="24"/>
          <w:szCs w:val="24"/>
        </w:rPr>
        <w:t xml:space="preserve"> must have standing (as opposed to </w:t>
      </w:r>
      <w:r w:rsidR="000A249B" w:rsidRPr="0063428A">
        <w:rPr>
          <w:rFonts w:ascii="Times New Roman" w:hAnsi="Times New Roman" w:cs="Times New Roman"/>
          <w:i/>
          <w:sz w:val="24"/>
          <w:szCs w:val="24"/>
        </w:rPr>
        <w:t>ad</w:t>
      </w:r>
      <w:r w:rsidR="00E00D5B" w:rsidRPr="0063428A">
        <w:rPr>
          <w:rFonts w:ascii="Times New Roman" w:hAnsi="Times New Roman" w:cs="Times New Roman"/>
          <w:i/>
          <w:sz w:val="24"/>
          <w:szCs w:val="24"/>
        </w:rPr>
        <w:t xml:space="preserve"> </w:t>
      </w:r>
      <w:r w:rsidR="000A249B" w:rsidRPr="0063428A">
        <w:rPr>
          <w:rFonts w:ascii="Times New Roman" w:hAnsi="Times New Roman" w:cs="Times New Roman"/>
          <w:i/>
          <w:sz w:val="24"/>
          <w:szCs w:val="24"/>
        </w:rPr>
        <w:t>hoc</w:t>
      </w:r>
      <w:r w:rsidR="000A249B" w:rsidRPr="0063428A">
        <w:rPr>
          <w:rFonts w:ascii="Times New Roman" w:hAnsi="Times New Roman" w:cs="Times New Roman"/>
          <w:sz w:val="24"/>
          <w:szCs w:val="24"/>
        </w:rPr>
        <w:t>)</w:t>
      </w:r>
      <w:r w:rsidR="00CB7224" w:rsidRPr="0063428A">
        <w:rPr>
          <w:rFonts w:ascii="Times New Roman" w:hAnsi="Times New Roman" w:cs="Times New Roman"/>
          <w:sz w:val="24"/>
          <w:szCs w:val="24"/>
        </w:rPr>
        <w:t xml:space="preserve"> procedures</w:t>
      </w:r>
      <w:r w:rsidR="00961951" w:rsidRPr="0063428A">
        <w:rPr>
          <w:rFonts w:ascii="Times New Roman" w:hAnsi="Times New Roman" w:cs="Times New Roman"/>
          <w:sz w:val="24"/>
          <w:szCs w:val="24"/>
        </w:rPr>
        <w:t xml:space="preserve"> to regulate the</w:t>
      </w:r>
      <w:r w:rsidR="00610C3D" w:rsidRPr="0063428A">
        <w:rPr>
          <w:rFonts w:ascii="Times New Roman" w:hAnsi="Times New Roman" w:cs="Times New Roman"/>
          <w:sz w:val="24"/>
          <w:szCs w:val="24"/>
        </w:rPr>
        <w:t xml:space="preserve"> impeachment process.</w:t>
      </w:r>
      <w:r w:rsidR="003A1C12" w:rsidRPr="0063428A">
        <w:rPr>
          <w:rFonts w:ascii="Times New Roman" w:hAnsi="Times New Roman" w:cs="Times New Roman"/>
          <w:sz w:val="24"/>
          <w:szCs w:val="24"/>
        </w:rPr>
        <w:t xml:space="preserve"> </w:t>
      </w:r>
      <w:r w:rsidR="006F6F6B" w:rsidRPr="0063428A">
        <w:rPr>
          <w:rFonts w:ascii="Times New Roman" w:hAnsi="Times New Roman" w:cs="Times New Roman"/>
          <w:sz w:val="24"/>
          <w:szCs w:val="24"/>
        </w:rPr>
        <w:t xml:space="preserve"> The House subsequently addressed this lacuna</w:t>
      </w:r>
      <w:r w:rsidR="00CB7224" w:rsidRPr="0063428A">
        <w:rPr>
          <w:rFonts w:ascii="Times New Roman" w:hAnsi="Times New Roman" w:cs="Times New Roman"/>
          <w:sz w:val="24"/>
          <w:szCs w:val="24"/>
        </w:rPr>
        <w:t>.</w:t>
      </w:r>
      <w:r w:rsidR="006F6F6B" w:rsidRPr="0063428A">
        <w:rPr>
          <w:rFonts w:ascii="Times New Roman" w:hAnsi="Times New Roman" w:cs="Times New Roman"/>
          <w:sz w:val="24"/>
          <w:szCs w:val="24"/>
        </w:rPr>
        <w:t xml:space="preserve">  </w:t>
      </w:r>
      <w:r w:rsidR="00CB7224" w:rsidRPr="0063428A">
        <w:rPr>
          <w:rFonts w:ascii="Times New Roman" w:hAnsi="Times New Roman" w:cs="Times New Roman"/>
          <w:sz w:val="24"/>
          <w:szCs w:val="24"/>
        </w:rPr>
        <w:t>A feature of these rules was</w:t>
      </w:r>
      <w:r w:rsidR="00FD36F2" w:rsidRPr="0063428A">
        <w:rPr>
          <w:rFonts w:ascii="Times New Roman" w:hAnsi="Times New Roman" w:cs="Times New Roman"/>
          <w:sz w:val="24"/>
          <w:szCs w:val="24"/>
        </w:rPr>
        <w:t xml:space="preserve"> that they compelled</w:t>
      </w:r>
      <w:r w:rsidR="00961951" w:rsidRPr="0063428A">
        <w:rPr>
          <w:rFonts w:ascii="Times New Roman" w:hAnsi="Times New Roman" w:cs="Times New Roman"/>
          <w:sz w:val="24"/>
          <w:szCs w:val="24"/>
        </w:rPr>
        <w:t xml:space="preserve"> the Speaker</w:t>
      </w:r>
      <w:r w:rsidR="002B6F3F" w:rsidRPr="0063428A">
        <w:rPr>
          <w:rFonts w:ascii="Times New Roman" w:hAnsi="Times New Roman" w:cs="Times New Roman"/>
          <w:sz w:val="24"/>
          <w:szCs w:val="24"/>
        </w:rPr>
        <w:t>, upon</w:t>
      </w:r>
      <w:r w:rsidR="00961951" w:rsidRPr="0063428A">
        <w:rPr>
          <w:rFonts w:ascii="Times New Roman" w:hAnsi="Times New Roman" w:cs="Times New Roman"/>
          <w:sz w:val="24"/>
          <w:szCs w:val="24"/>
        </w:rPr>
        <w:t xml:space="preserve"> receipt of a motion, to </w:t>
      </w:r>
      <w:r w:rsidR="002B6F3F" w:rsidRPr="0063428A">
        <w:rPr>
          <w:rFonts w:ascii="Times New Roman" w:hAnsi="Times New Roman" w:cs="Times New Roman"/>
          <w:sz w:val="24"/>
          <w:szCs w:val="24"/>
        </w:rPr>
        <w:t xml:space="preserve">establish </w:t>
      </w:r>
      <w:r w:rsidR="009F58A1" w:rsidRPr="0063428A">
        <w:rPr>
          <w:rFonts w:ascii="Times New Roman" w:hAnsi="Times New Roman" w:cs="Times New Roman"/>
          <w:sz w:val="24"/>
          <w:szCs w:val="24"/>
        </w:rPr>
        <w:t>a</w:t>
      </w:r>
      <w:r w:rsidRPr="0063428A">
        <w:rPr>
          <w:rFonts w:ascii="Times New Roman" w:hAnsi="Times New Roman" w:cs="Times New Roman"/>
          <w:sz w:val="24"/>
          <w:szCs w:val="24"/>
        </w:rPr>
        <w:t xml:space="preserve"> panel</w:t>
      </w:r>
      <w:r w:rsidR="00245E1B" w:rsidRPr="0063428A">
        <w:rPr>
          <w:rFonts w:ascii="Times New Roman" w:hAnsi="Times New Roman" w:cs="Times New Roman"/>
          <w:sz w:val="24"/>
          <w:szCs w:val="24"/>
        </w:rPr>
        <w:t xml:space="preserve"> of </w:t>
      </w:r>
      <w:r w:rsidR="0060002D" w:rsidRPr="0063428A">
        <w:rPr>
          <w:rFonts w:ascii="Times New Roman" w:hAnsi="Times New Roman" w:cs="Times New Roman"/>
          <w:sz w:val="24"/>
          <w:szCs w:val="24"/>
        </w:rPr>
        <w:t xml:space="preserve">three independent </w:t>
      </w:r>
      <w:r w:rsidR="00245E1B" w:rsidRPr="0063428A">
        <w:rPr>
          <w:rFonts w:ascii="Times New Roman" w:hAnsi="Times New Roman" w:cs="Times New Roman"/>
          <w:sz w:val="24"/>
          <w:szCs w:val="24"/>
        </w:rPr>
        <w:t>experts</w:t>
      </w:r>
      <w:r w:rsidR="0060002D" w:rsidRPr="0063428A">
        <w:rPr>
          <w:rFonts w:ascii="Times New Roman" w:hAnsi="Times New Roman" w:cs="Times New Roman"/>
          <w:sz w:val="24"/>
          <w:szCs w:val="24"/>
        </w:rPr>
        <w:t xml:space="preserve">, from a list of nominees put forward by political parties, </w:t>
      </w:r>
      <w:r w:rsidR="00663C4C" w:rsidRPr="0063428A">
        <w:rPr>
          <w:rFonts w:ascii="Times New Roman" w:hAnsi="Times New Roman" w:cs="Times New Roman"/>
          <w:sz w:val="24"/>
          <w:szCs w:val="24"/>
        </w:rPr>
        <w:t xml:space="preserve">to make a </w:t>
      </w:r>
      <w:r w:rsidRPr="0063428A">
        <w:rPr>
          <w:rFonts w:ascii="Times New Roman" w:hAnsi="Times New Roman" w:cs="Times New Roman"/>
          <w:sz w:val="24"/>
          <w:szCs w:val="24"/>
        </w:rPr>
        <w:t xml:space="preserve">preliminary assessment </w:t>
      </w:r>
      <w:r w:rsidR="00245E1B" w:rsidRPr="0063428A">
        <w:rPr>
          <w:rFonts w:ascii="Times New Roman" w:hAnsi="Times New Roman" w:cs="Times New Roman"/>
          <w:sz w:val="24"/>
          <w:szCs w:val="24"/>
        </w:rPr>
        <w:t xml:space="preserve">of </w:t>
      </w:r>
      <w:r w:rsidRPr="0063428A">
        <w:rPr>
          <w:rFonts w:ascii="Times New Roman" w:hAnsi="Times New Roman" w:cs="Times New Roman"/>
          <w:sz w:val="24"/>
          <w:szCs w:val="24"/>
        </w:rPr>
        <w:t>whether the evidence, as advanced in the motion, would justify an impeachment process.</w:t>
      </w:r>
      <w:r w:rsidR="00663C4C" w:rsidRPr="0063428A">
        <w:rPr>
          <w:rFonts w:ascii="Times New Roman" w:hAnsi="Times New Roman" w:cs="Times New Roman"/>
          <w:sz w:val="24"/>
          <w:szCs w:val="24"/>
        </w:rPr>
        <w:t xml:space="preserve"> T</w:t>
      </w:r>
      <w:r w:rsidR="00961951" w:rsidRPr="0063428A">
        <w:rPr>
          <w:rFonts w:ascii="Times New Roman" w:hAnsi="Times New Roman" w:cs="Times New Roman"/>
          <w:sz w:val="24"/>
          <w:szCs w:val="24"/>
        </w:rPr>
        <w:t xml:space="preserve">he </w:t>
      </w:r>
      <w:r w:rsidR="004B255E" w:rsidRPr="0063428A">
        <w:rPr>
          <w:rFonts w:ascii="Times New Roman" w:hAnsi="Times New Roman" w:cs="Times New Roman"/>
          <w:sz w:val="24"/>
          <w:szCs w:val="24"/>
        </w:rPr>
        <w:t xml:space="preserve">NA </w:t>
      </w:r>
      <w:r w:rsidR="00245E1B" w:rsidRPr="0063428A">
        <w:rPr>
          <w:rFonts w:ascii="Times New Roman" w:hAnsi="Times New Roman" w:cs="Times New Roman"/>
          <w:sz w:val="24"/>
          <w:szCs w:val="24"/>
        </w:rPr>
        <w:t>must</w:t>
      </w:r>
      <w:r w:rsidR="00663C4C" w:rsidRPr="0063428A">
        <w:rPr>
          <w:rFonts w:ascii="Times New Roman" w:hAnsi="Times New Roman" w:cs="Times New Roman"/>
          <w:sz w:val="24"/>
          <w:szCs w:val="24"/>
        </w:rPr>
        <w:t xml:space="preserve"> then</w:t>
      </w:r>
      <w:r w:rsidR="00245E1B" w:rsidRPr="0063428A">
        <w:rPr>
          <w:rFonts w:ascii="Times New Roman" w:hAnsi="Times New Roman" w:cs="Times New Roman"/>
          <w:sz w:val="24"/>
          <w:szCs w:val="24"/>
        </w:rPr>
        <w:t xml:space="preserve"> consider the findings of the panel and decide whether to proceed with an inquiry</w:t>
      </w:r>
      <w:r w:rsidR="00EA52C2" w:rsidRPr="0063428A">
        <w:rPr>
          <w:rFonts w:ascii="Times New Roman" w:hAnsi="Times New Roman" w:cs="Times New Roman"/>
          <w:sz w:val="24"/>
          <w:szCs w:val="24"/>
        </w:rPr>
        <w:t xml:space="preserve"> or not</w:t>
      </w:r>
      <w:r w:rsidR="00245E1B" w:rsidRPr="0063428A">
        <w:rPr>
          <w:rFonts w:ascii="Times New Roman" w:hAnsi="Times New Roman" w:cs="Times New Roman"/>
          <w:sz w:val="24"/>
          <w:szCs w:val="24"/>
        </w:rPr>
        <w:t xml:space="preserve">. </w:t>
      </w:r>
      <w:r w:rsidR="0060002D" w:rsidRPr="0063428A">
        <w:rPr>
          <w:rFonts w:ascii="Times New Roman" w:hAnsi="Times New Roman" w:cs="Times New Roman"/>
          <w:sz w:val="24"/>
          <w:szCs w:val="24"/>
        </w:rPr>
        <w:t xml:space="preserve">The inclusion of the </w:t>
      </w:r>
      <w:r w:rsidRPr="0063428A">
        <w:rPr>
          <w:rFonts w:ascii="Times New Roman" w:hAnsi="Times New Roman" w:cs="Times New Roman"/>
          <w:sz w:val="24"/>
          <w:szCs w:val="24"/>
        </w:rPr>
        <w:t>panel</w:t>
      </w:r>
      <w:r w:rsidR="00EA52C2" w:rsidRPr="0063428A">
        <w:rPr>
          <w:rFonts w:ascii="Times New Roman" w:hAnsi="Times New Roman" w:cs="Times New Roman"/>
          <w:sz w:val="24"/>
          <w:szCs w:val="24"/>
        </w:rPr>
        <w:t xml:space="preserve"> </w:t>
      </w:r>
      <w:r w:rsidRPr="0063428A">
        <w:rPr>
          <w:rFonts w:ascii="Times New Roman" w:hAnsi="Times New Roman" w:cs="Times New Roman"/>
          <w:sz w:val="24"/>
          <w:szCs w:val="24"/>
        </w:rPr>
        <w:t>was intended to</w:t>
      </w:r>
      <w:r w:rsidR="00245E1B" w:rsidRPr="0063428A">
        <w:rPr>
          <w:rFonts w:ascii="Times New Roman" w:hAnsi="Times New Roman" w:cs="Times New Roman"/>
          <w:sz w:val="24"/>
          <w:szCs w:val="24"/>
        </w:rPr>
        <w:t xml:space="preserve"> mitigate against possible political considerat</w:t>
      </w:r>
      <w:r w:rsidR="009E01FF" w:rsidRPr="0063428A">
        <w:rPr>
          <w:rFonts w:ascii="Times New Roman" w:hAnsi="Times New Roman" w:cs="Times New Roman"/>
          <w:sz w:val="24"/>
          <w:szCs w:val="24"/>
        </w:rPr>
        <w:t>ions, which may otherwise frustrate</w:t>
      </w:r>
      <w:r w:rsidR="00245E1B" w:rsidRPr="0063428A">
        <w:rPr>
          <w:rFonts w:ascii="Times New Roman" w:hAnsi="Times New Roman" w:cs="Times New Roman"/>
          <w:sz w:val="24"/>
          <w:szCs w:val="24"/>
        </w:rPr>
        <w:t xml:space="preserve"> the</w:t>
      </w:r>
      <w:r w:rsidR="0060002D" w:rsidRPr="0063428A">
        <w:rPr>
          <w:rFonts w:ascii="Times New Roman" w:hAnsi="Times New Roman" w:cs="Times New Roman"/>
          <w:sz w:val="24"/>
          <w:szCs w:val="24"/>
        </w:rPr>
        <w:t xml:space="preserve"> ability of </w:t>
      </w:r>
      <w:r w:rsidR="004C16CC" w:rsidRPr="0063428A">
        <w:rPr>
          <w:rFonts w:ascii="Times New Roman" w:hAnsi="Times New Roman" w:cs="Times New Roman"/>
          <w:sz w:val="24"/>
          <w:szCs w:val="24"/>
        </w:rPr>
        <w:t>a member</w:t>
      </w:r>
      <w:r w:rsidR="0060002D" w:rsidRPr="0063428A">
        <w:rPr>
          <w:rFonts w:ascii="Times New Roman" w:hAnsi="Times New Roman" w:cs="Times New Roman"/>
          <w:sz w:val="24"/>
          <w:szCs w:val="24"/>
        </w:rPr>
        <w:t xml:space="preserve"> to instigate impeachment proceedings</w:t>
      </w:r>
      <w:r w:rsidR="00663C4C" w:rsidRPr="0063428A">
        <w:rPr>
          <w:rFonts w:ascii="Times New Roman" w:hAnsi="Times New Roman" w:cs="Times New Roman"/>
          <w:sz w:val="24"/>
          <w:szCs w:val="24"/>
        </w:rPr>
        <w:t>,</w:t>
      </w:r>
      <w:r w:rsidR="0060002D" w:rsidRPr="0063428A">
        <w:rPr>
          <w:rFonts w:ascii="Times New Roman" w:hAnsi="Times New Roman" w:cs="Times New Roman"/>
          <w:sz w:val="24"/>
          <w:szCs w:val="24"/>
        </w:rPr>
        <w:t xml:space="preserve"> and thereby</w:t>
      </w:r>
      <w:r w:rsidR="00245E1B" w:rsidRPr="0063428A">
        <w:rPr>
          <w:rFonts w:ascii="Times New Roman" w:hAnsi="Times New Roman" w:cs="Times New Roman"/>
          <w:sz w:val="24"/>
          <w:szCs w:val="24"/>
        </w:rPr>
        <w:t xml:space="preserve"> hold the President</w:t>
      </w:r>
      <w:r w:rsidR="009E01FF" w:rsidRPr="0063428A">
        <w:rPr>
          <w:rFonts w:ascii="Times New Roman" w:hAnsi="Times New Roman" w:cs="Times New Roman"/>
          <w:sz w:val="24"/>
          <w:szCs w:val="24"/>
        </w:rPr>
        <w:t xml:space="preserve"> and Executive</w:t>
      </w:r>
      <w:r w:rsidR="00245E1B" w:rsidRPr="0063428A">
        <w:rPr>
          <w:rFonts w:ascii="Times New Roman" w:hAnsi="Times New Roman" w:cs="Times New Roman"/>
          <w:sz w:val="24"/>
          <w:szCs w:val="24"/>
        </w:rPr>
        <w:t xml:space="preserve"> to account.</w:t>
      </w:r>
    </w:p>
    <w:p w14:paraId="25DA2A4E" w14:textId="0D90F718" w:rsidR="004366CA" w:rsidRDefault="004366CA" w:rsidP="002D4E3F">
      <w:pPr>
        <w:pStyle w:val="NoSpacing"/>
        <w:jc w:val="both"/>
        <w:rPr>
          <w:rStyle w:val="markedcontent"/>
          <w:rFonts w:ascii="Times New Roman" w:hAnsi="Times New Roman" w:cs="Times New Roman"/>
          <w:i/>
          <w:sz w:val="24"/>
          <w:szCs w:val="24"/>
        </w:rPr>
      </w:pPr>
    </w:p>
    <w:p w14:paraId="0D641C54" w14:textId="3D731F54" w:rsidR="000D015D" w:rsidRPr="00AA5517" w:rsidRDefault="000D015D" w:rsidP="000D015D">
      <w:pPr>
        <w:pStyle w:val="NoSpacing"/>
        <w:spacing w:line="360" w:lineRule="auto"/>
        <w:jc w:val="both"/>
        <w:rPr>
          <w:rStyle w:val="markedcontent"/>
          <w:rFonts w:ascii="Times New Roman" w:hAnsi="Times New Roman" w:cs="Times New Roman"/>
          <w:sz w:val="24"/>
          <w:szCs w:val="24"/>
        </w:rPr>
      </w:pPr>
      <w:r w:rsidRPr="00AA5517">
        <w:rPr>
          <w:rStyle w:val="markedcontent"/>
          <w:rFonts w:ascii="Times New Roman" w:hAnsi="Times New Roman" w:cs="Times New Roman"/>
          <w:sz w:val="24"/>
          <w:szCs w:val="24"/>
        </w:rPr>
        <w:t>Aside from the President, Parliament</w:t>
      </w:r>
      <w:r w:rsidR="004177EC" w:rsidRPr="00AA5517">
        <w:rPr>
          <w:rStyle w:val="markedcontent"/>
          <w:rFonts w:ascii="Times New Roman" w:hAnsi="Times New Roman" w:cs="Times New Roman"/>
          <w:sz w:val="24"/>
          <w:szCs w:val="24"/>
        </w:rPr>
        <w:t>’</w:t>
      </w:r>
      <w:r w:rsidR="00E20A67" w:rsidRPr="00AA5517">
        <w:rPr>
          <w:rStyle w:val="markedcontent"/>
          <w:rFonts w:ascii="Times New Roman" w:hAnsi="Times New Roman" w:cs="Times New Roman"/>
          <w:sz w:val="24"/>
          <w:szCs w:val="24"/>
        </w:rPr>
        <w:t>s</w:t>
      </w:r>
      <w:r w:rsidRPr="00AA5517">
        <w:rPr>
          <w:rStyle w:val="markedcontent"/>
          <w:rFonts w:ascii="Times New Roman" w:hAnsi="Times New Roman" w:cs="Times New Roman"/>
          <w:sz w:val="24"/>
          <w:szCs w:val="24"/>
        </w:rPr>
        <w:t xml:space="preserve"> rules also provide for the removal of various other constitutional office-bearers</w:t>
      </w:r>
      <w:r w:rsidR="00176702" w:rsidRPr="00AA5517">
        <w:rPr>
          <w:rStyle w:val="markedcontent"/>
          <w:rFonts w:ascii="Times New Roman" w:hAnsi="Times New Roman" w:cs="Times New Roman"/>
          <w:sz w:val="24"/>
          <w:szCs w:val="24"/>
        </w:rPr>
        <w:t xml:space="preserve"> such as the</w:t>
      </w:r>
      <w:r w:rsidR="00E20A67" w:rsidRPr="00AA5517">
        <w:rPr>
          <w:rStyle w:val="markedcontent"/>
          <w:rFonts w:ascii="Times New Roman" w:hAnsi="Times New Roman" w:cs="Times New Roman"/>
          <w:sz w:val="24"/>
          <w:szCs w:val="24"/>
        </w:rPr>
        <w:t xml:space="preserve"> heads of the Chapter-Nine Institutions and related bodies. These rules are similar to those for the impeachment of the President</w:t>
      </w:r>
      <w:r w:rsidR="00E20A67" w:rsidRPr="00AA5517">
        <w:rPr>
          <w:rStyle w:val="FootnoteReference"/>
          <w:rFonts w:ascii="Times New Roman" w:hAnsi="Times New Roman" w:cs="Times New Roman"/>
          <w:sz w:val="24"/>
          <w:szCs w:val="24"/>
        </w:rPr>
        <w:footnoteReference w:id="27"/>
      </w:r>
      <w:r w:rsidR="00AA5517" w:rsidRPr="00AA5517">
        <w:rPr>
          <w:rStyle w:val="markedcontent"/>
          <w:rFonts w:ascii="Times New Roman" w:hAnsi="Times New Roman" w:cs="Times New Roman"/>
          <w:sz w:val="24"/>
          <w:szCs w:val="24"/>
        </w:rPr>
        <w:t>.</w:t>
      </w:r>
      <w:r w:rsidRPr="00AA5517">
        <w:rPr>
          <w:rStyle w:val="markedcontent"/>
          <w:rFonts w:ascii="Times New Roman" w:hAnsi="Times New Roman" w:cs="Times New Roman"/>
          <w:sz w:val="24"/>
          <w:szCs w:val="24"/>
        </w:rPr>
        <w:t xml:space="preserve"> </w:t>
      </w:r>
    </w:p>
    <w:p w14:paraId="5634A4D3" w14:textId="77777777" w:rsidR="000D015D" w:rsidRPr="00AA5517" w:rsidRDefault="000D015D" w:rsidP="00AA5517">
      <w:pPr>
        <w:pStyle w:val="NoSpacing"/>
        <w:rPr>
          <w:rStyle w:val="markedcontent"/>
          <w:rFonts w:ascii="Times New Roman" w:hAnsi="Times New Roman" w:cs="Times New Roman"/>
          <w:i/>
          <w:sz w:val="24"/>
          <w:szCs w:val="24"/>
        </w:rPr>
      </w:pPr>
    </w:p>
    <w:p w14:paraId="3D95CA74" w14:textId="77777777" w:rsidR="00F4318A" w:rsidRPr="003B7C7B" w:rsidRDefault="00F4318A" w:rsidP="00AA5517">
      <w:pPr>
        <w:pStyle w:val="NoSpacing"/>
        <w:rPr>
          <w:rStyle w:val="markedcontent"/>
          <w:rFonts w:ascii="Times New Roman" w:hAnsi="Times New Roman" w:cs="Times New Roman"/>
          <w:i/>
          <w:sz w:val="24"/>
          <w:szCs w:val="24"/>
        </w:rPr>
      </w:pPr>
      <w:r w:rsidRPr="003B7C7B">
        <w:rPr>
          <w:rStyle w:val="markedcontent"/>
          <w:rFonts w:ascii="Times New Roman" w:hAnsi="Times New Roman" w:cs="Times New Roman"/>
          <w:i/>
          <w:sz w:val="24"/>
          <w:szCs w:val="24"/>
        </w:rPr>
        <w:t>Monitoring House Resolutions</w:t>
      </w:r>
    </w:p>
    <w:p w14:paraId="36848EFF" w14:textId="14D5055D" w:rsidR="000A249B" w:rsidRPr="00AA5517" w:rsidRDefault="000A249B" w:rsidP="00AA5517">
      <w:pPr>
        <w:pStyle w:val="NoSpacing"/>
        <w:rPr>
          <w:rStyle w:val="markedcontent"/>
          <w:rFonts w:ascii="Times New Roman" w:hAnsi="Times New Roman" w:cs="Times New Roman"/>
        </w:rPr>
      </w:pPr>
    </w:p>
    <w:p w14:paraId="4B3B81AC" w14:textId="77777777" w:rsidR="00AA5517" w:rsidRPr="00AA5517" w:rsidRDefault="00AA5517" w:rsidP="00AA5517">
      <w:pPr>
        <w:pStyle w:val="NoSpacing"/>
        <w:rPr>
          <w:rStyle w:val="markedcontent"/>
          <w:rFonts w:ascii="Times New Roman" w:hAnsi="Times New Roman" w:cs="Times New Roman"/>
        </w:rPr>
      </w:pPr>
    </w:p>
    <w:p w14:paraId="166E91B9" w14:textId="66AA4E8E" w:rsidR="00804965" w:rsidRPr="0063428A" w:rsidRDefault="00CE7A08" w:rsidP="009D79DB">
      <w:pPr>
        <w:pStyle w:val="NoSpacing"/>
        <w:spacing w:line="360" w:lineRule="auto"/>
        <w:jc w:val="both"/>
        <w:rPr>
          <w:rFonts w:ascii="Times New Roman" w:hAnsi="Times New Roman" w:cs="Times New Roman"/>
          <w:sz w:val="24"/>
          <w:szCs w:val="24"/>
        </w:rPr>
      </w:pPr>
      <w:r w:rsidRPr="0063428A">
        <w:rPr>
          <w:rFonts w:ascii="Times New Roman" w:hAnsi="Times New Roman" w:cs="Times New Roman"/>
          <w:sz w:val="24"/>
          <w:szCs w:val="24"/>
        </w:rPr>
        <w:t>Apart from law making, t</w:t>
      </w:r>
      <w:r w:rsidR="00FD36F2" w:rsidRPr="0063428A">
        <w:rPr>
          <w:rFonts w:ascii="Times New Roman" w:hAnsi="Times New Roman" w:cs="Times New Roman"/>
          <w:sz w:val="24"/>
          <w:szCs w:val="24"/>
        </w:rPr>
        <w:t xml:space="preserve">he South African </w:t>
      </w:r>
      <w:r w:rsidR="00EA52C2" w:rsidRPr="0063428A">
        <w:rPr>
          <w:rFonts w:ascii="Times New Roman" w:hAnsi="Times New Roman" w:cs="Times New Roman"/>
          <w:sz w:val="24"/>
          <w:szCs w:val="24"/>
        </w:rPr>
        <w:t>Parliament</w:t>
      </w:r>
      <w:r w:rsidR="00FD36F2" w:rsidRPr="0063428A">
        <w:rPr>
          <w:rFonts w:ascii="Times New Roman" w:hAnsi="Times New Roman" w:cs="Times New Roman"/>
          <w:sz w:val="24"/>
          <w:szCs w:val="24"/>
        </w:rPr>
        <w:t xml:space="preserve"> </w:t>
      </w:r>
      <w:r w:rsidR="00EA52C2" w:rsidRPr="0063428A">
        <w:rPr>
          <w:rFonts w:ascii="Times New Roman" w:hAnsi="Times New Roman" w:cs="Times New Roman"/>
          <w:sz w:val="24"/>
          <w:szCs w:val="24"/>
        </w:rPr>
        <w:t>ta</w:t>
      </w:r>
      <w:r w:rsidR="00F3117A" w:rsidRPr="0063428A">
        <w:rPr>
          <w:rFonts w:ascii="Times New Roman" w:hAnsi="Times New Roman" w:cs="Times New Roman"/>
          <w:sz w:val="24"/>
          <w:szCs w:val="24"/>
        </w:rPr>
        <w:t>k</w:t>
      </w:r>
      <w:r w:rsidRPr="0063428A">
        <w:rPr>
          <w:rFonts w:ascii="Times New Roman" w:hAnsi="Times New Roman" w:cs="Times New Roman"/>
          <w:sz w:val="24"/>
          <w:szCs w:val="24"/>
        </w:rPr>
        <w:t>es various kinds of resolutions</w:t>
      </w:r>
      <w:r w:rsidR="00FD36F2" w:rsidRPr="0063428A">
        <w:rPr>
          <w:rFonts w:ascii="Times New Roman" w:hAnsi="Times New Roman" w:cs="Times New Roman"/>
          <w:sz w:val="24"/>
          <w:szCs w:val="24"/>
        </w:rPr>
        <w:t xml:space="preserve">. </w:t>
      </w:r>
      <w:r w:rsidR="00EA52C2" w:rsidRPr="0063428A">
        <w:rPr>
          <w:rFonts w:ascii="Times New Roman" w:hAnsi="Times New Roman" w:cs="Times New Roman"/>
          <w:sz w:val="24"/>
          <w:szCs w:val="24"/>
        </w:rPr>
        <w:t>Many of these</w:t>
      </w:r>
      <w:r w:rsidR="00FD36F2" w:rsidRPr="0063428A">
        <w:rPr>
          <w:rFonts w:ascii="Times New Roman" w:hAnsi="Times New Roman" w:cs="Times New Roman"/>
          <w:sz w:val="24"/>
          <w:szCs w:val="24"/>
        </w:rPr>
        <w:t xml:space="preserve"> arise from oversight work</w:t>
      </w:r>
      <w:r w:rsidR="00EA52C2" w:rsidRPr="0063428A">
        <w:rPr>
          <w:rFonts w:ascii="Times New Roman" w:hAnsi="Times New Roman" w:cs="Times New Roman"/>
          <w:sz w:val="24"/>
          <w:szCs w:val="24"/>
        </w:rPr>
        <w:t xml:space="preserve"> </w:t>
      </w:r>
      <w:r w:rsidRPr="0063428A">
        <w:rPr>
          <w:rFonts w:ascii="Times New Roman" w:hAnsi="Times New Roman" w:cs="Times New Roman"/>
          <w:sz w:val="24"/>
          <w:szCs w:val="24"/>
        </w:rPr>
        <w:t xml:space="preserve">such as committee reports </w:t>
      </w:r>
      <w:r w:rsidR="00EA52C2" w:rsidRPr="0063428A">
        <w:rPr>
          <w:rFonts w:ascii="Times New Roman" w:hAnsi="Times New Roman" w:cs="Times New Roman"/>
          <w:sz w:val="24"/>
          <w:szCs w:val="24"/>
        </w:rPr>
        <w:t xml:space="preserve">and serve to highlight </w:t>
      </w:r>
      <w:r w:rsidR="0090396C" w:rsidRPr="0063428A">
        <w:rPr>
          <w:rFonts w:ascii="Times New Roman" w:hAnsi="Times New Roman" w:cs="Times New Roman"/>
          <w:sz w:val="24"/>
          <w:szCs w:val="24"/>
        </w:rPr>
        <w:t>Government</w:t>
      </w:r>
      <w:r w:rsidR="00EA52C2" w:rsidRPr="0063428A">
        <w:rPr>
          <w:rFonts w:ascii="Times New Roman" w:hAnsi="Times New Roman" w:cs="Times New Roman"/>
          <w:sz w:val="24"/>
          <w:szCs w:val="24"/>
        </w:rPr>
        <w:t xml:space="preserve"> failings</w:t>
      </w:r>
      <w:r w:rsidR="00FD36F2" w:rsidRPr="0063428A">
        <w:rPr>
          <w:rFonts w:ascii="Times New Roman" w:hAnsi="Times New Roman" w:cs="Times New Roman"/>
          <w:sz w:val="24"/>
          <w:szCs w:val="24"/>
        </w:rPr>
        <w:t xml:space="preserve">. </w:t>
      </w:r>
      <w:r w:rsidR="00F3117A" w:rsidRPr="0063428A">
        <w:rPr>
          <w:rFonts w:ascii="Times New Roman" w:hAnsi="Times New Roman" w:cs="Times New Roman"/>
          <w:sz w:val="24"/>
          <w:szCs w:val="24"/>
        </w:rPr>
        <w:t xml:space="preserve">While these resolutions are not binding in the same way as </w:t>
      </w:r>
      <w:r w:rsidR="004366CA" w:rsidRPr="0063428A">
        <w:rPr>
          <w:rFonts w:ascii="Times New Roman" w:hAnsi="Times New Roman" w:cs="Times New Roman"/>
          <w:sz w:val="24"/>
          <w:szCs w:val="24"/>
        </w:rPr>
        <w:t>legislation</w:t>
      </w:r>
      <w:r w:rsidR="00F3117A" w:rsidRPr="0063428A">
        <w:rPr>
          <w:rFonts w:ascii="Times New Roman" w:hAnsi="Times New Roman" w:cs="Times New Roman"/>
          <w:sz w:val="24"/>
          <w:szCs w:val="24"/>
        </w:rPr>
        <w:t xml:space="preserve">, the </w:t>
      </w:r>
      <w:r w:rsidR="00EA52C2" w:rsidRPr="0063428A">
        <w:rPr>
          <w:rFonts w:ascii="Times New Roman" w:hAnsi="Times New Roman" w:cs="Times New Roman"/>
          <w:sz w:val="24"/>
          <w:szCs w:val="24"/>
        </w:rPr>
        <w:t xml:space="preserve">Executive is </w:t>
      </w:r>
      <w:r w:rsidR="00B919D9" w:rsidRPr="0063428A">
        <w:rPr>
          <w:rFonts w:ascii="Times New Roman" w:hAnsi="Times New Roman" w:cs="Times New Roman"/>
          <w:sz w:val="24"/>
          <w:szCs w:val="24"/>
        </w:rPr>
        <w:t xml:space="preserve">nevertheless </w:t>
      </w:r>
      <w:r w:rsidR="00EA52C2" w:rsidRPr="0063428A">
        <w:rPr>
          <w:rFonts w:ascii="Times New Roman" w:hAnsi="Times New Roman" w:cs="Times New Roman"/>
          <w:sz w:val="24"/>
          <w:szCs w:val="24"/>
        </w:rPr>
        <w:t xml:space="preserve">expected to report to Parliament on the implementation or otherwise thereof. </w:t>
      </w:r>
      <w:r w:rsidR="00F3117A" w:rsidRPr="0063428A">
        <w:rPr>
          <w:rFonts w:ascii="Times New Roman" w:hAnsi="Times New Roman" w:cs="Times New Roman"/>
          <w:sz w:val="24"/>
          <w:szCs w:val="24"/>
        </w:rPr>
        <w:t>There has been a concern that Parliament has</w:t>
      </w:r>
      <w:r w:rsidR="008C2A21" w:rsidRPr="0063428A">
        <w:rPr>
          <w:rFonts w:ascii="Times New Roman" w:hAnsi="Times New Roman" w:cs="Times New Roman"/>
          <w:sz w:val="24"/>
          <w:szCs w:val="24"/>
        </w:rPr>
        <w:t>,</w:t>
      </w:r>
      <w:r w:rsidR="00F3117A" w:rsidRPr="0063428A">
        <w:rPr>
          <w:rFonts w:ascii="Times New Roman" w:hAnsi="Times New Roman" w:cs="Times New Roman"/>
          <w:sz w:val="24"/>
          <w:szCs w:val="24"/>
        </w:rPr>
        <w:t xml:space="preserve"> to date</w:t>
      </w:r>
      <w:r w:rsidR="008C2A21" w:rsidRPr="0063428A">
        <w:rPr>
          <w:rFonts w:ascii="Times New Roman" w:hAnsi="Times New Roman" w:cs="Times New Roman"/>
          <w:sz w:val="24"/>
          <w:szCs w:val="24"/>
        </w:rPr>
        <w:t>,</w:t>
      </w:r>
      <w:r w:rsidR="00F3117A" w:rsidRPr="0063428A">
        <w:rPr>
          <w:rFonts w:ascii="Times New Roman" w:hAnsi="Times New Roman" w:cs="Times New Roman"/>
          <w:sz w:val="24"/>
          <w:szCs w:val="24"/>
        </w:rPr>
        <w:t xml:space="preserve"> not effectively monitored compliance with these decisions, which, in turn</w:t>
      </w:r>
      <w:r w:rsidR="00B919D9" w:rsidRPr="0063428A">
        <w:rPr>
          <w:rFonts w:ascii="Times New Roman" w:hAnsi="Times New Roman" w:cs="Times New Roman"/>
          <w:sz w:val="24"/>
          <w:szCs w:val="24"/>
        </w:rPr>
        <w:t>, has undermined accountability</w:t>
      </w:r>
      <w:r w:rsidR="001E25E4" w:rsidRPr="0063428A">
        <w:rPr>
          <w:rFonts w:ascii="Times New Roman" w:hAnsi="Times New Roman" w:cs="Times New Roman"/>
          <w:sz w:val="24"/>
          <w:szCs w:val="24"/>
        </w:rPr>
        <w:t>. To addr</w:t>
      </w:r>
      <w:r w:rsidR="00804965" w:rsidRPr="0063428A">
        <w:rPr>
          <w:rFonts w:ascii="Times New Roman" w:hAnsi="Times New Roman" w:cs="Times New Roman"/>
          <w:sz w:val="24"/>
          <w:szCs w:val="24"/>
        </w:rPr>
        <w:t>ess this</w:t>
      </w:r>
      <w:r w:rsidR="004B255E" w:rsidRPr="0063428A">
        <w:rPr>
          <w:rFonts w:ascii="Times New Roman" w:hAnsi="Times New Roman" w:cs="Times New Roman"/>
          <w:sz w:val="24"/>
          <w:szCs w:val="24"/>
        </w:rPr>
        <w:t>,</w:t>
      </w:r>
      <w:r w:rsidR="009521E5" w:rsidRPr="0063428A">
        <w:rPr>
          <w:rFonts w:ascii="Times New Roman" w:hAnsi="Times New Roman" w:cs="Times New Roman"/>
          <w:sz w:val="24"/>
          <w:szCs w:val="24"/>
        </w:rPr>
        <w:t xml:space="preserve"> a </w:t>
      </w:r>
      <w:r w:rsidR="00FC51A4" w:rsidRPr="0063428A">
        <w:rPr>
          <w:rFonts w:ascii="Times New Roman" w:hAnsi="Times New Roman" w:cs="Times New Roman"/>
          <w:sz w:val="24"/>
          <w:szCs w:val="24"/>
        </w:rPr>
        <w:t xml:space="preserve">register was </w:t>
      </w:r>
      <w:r w:rsidR="001E25E4" w:rsidRPr="0063428A">
        <w:rPr>
          <w:rFonts w:ascii="Times New Roman" w:hAnsi="Times New Roman" w:cs="Times New Roman"/>
          <w:sz w:val="24"/>
          <w:szCs w:val="24"/>
        </w:rPr>
        <w:t>set up for the House</w:t>
      </w:r>
      <w:r w:rsidR="009521E5" w:rsidRPr="0063428A">
        <w:rPr>
          <w:rFonts w:ascii="Times New Roman" w:hAnsi="Times New Roman" w:cs="Times New Roman"/>
          <w:sz w:val="24"/>
          <w:szCs w:val="24"/>
        </w:rPr>
        <w:t xml:space="preserve"> to track resolutions.</w:t>
      </w:r>
      <w:r w:rsidR="00D90A0C" w:rsidRPr="0063428A">
        <w:rPr>
          <w:rFonts w:ascii="Times New Roman" w:hAnsi="Times New Roman" w:cs="Times New Roman"/>
          <w:sz w:val="24"/>
          <w:szCs w:val="24"/>
        </w:rPr>
        <w:t xml:space="preserve"> </w:t>
      </w:r>
      <w:r w:rsidRPr="0063428A">
        <w:rPr>
          <w:rFonts w:ascii="Times New Roman" w:hAnsi="Times New Roman" w:cs="Times New Roman"/>
          <w:sz w:val="24"/>
          <w:szCs w:val="24"/>
        </w:rPr>
        <w:t>In this regard,</w:t>
      </w:r>
      <w:r w:rsidR="00FC51A4" w:rsidRPr="0063428A">
        <w:rPr>
          <w:rFonts w:ascii="Times New Roman" w:hAnsi="Times New Roman" w:cs="Times New Roman"/>
          <w:sz w:val="24"/>
          <w:szCs w:val="24"/>
        </w:rPr>
        <w:t xml:space="preserve"> </w:t>
      </w:r>
      <w:r w:rsidR="004366CA" w:rsidRPr="0063428A">
        <w:rPr>
          <w:rFonts w:ascii="Times New Roman" w:hAnsi="Times New Roman" w:cs="Times New Roman"/>
          <w:sz w:val="24"/>
          <w:szCs w:val="24"/>
        </w:rPr>
        <w:t xml:space="preserve">the </w:t>
      </w:r>
      <w:r w:rsidR="009D79DB" w:rsidRPr="0063428A">
        <w:rPr>
          <w:rFonts w:ascii="Times New Roman" w:hAnsi="Times New Roman" w:cs="Times New Roman"/>
          <w:sz w:val="24"/>
          <w:szCs w:val="24"/>
        </w:rPr>
        <w:t>Speaker</w:t>
      </w:r>
      <w:r w:rsidRPr="0063428A">
        <w:rPr>
          <w:rFonts w:ascii="Times New Roman" w:hAnsi="Times New Roman" w:cs="Times New Roman"/>
          <w:sz w:val="24"/>
          <w:szCs w:val="24"/>
        </w:rPr>
        <w:t xml:space="preserve"> </w:t>
      </w:r>
      <w:r w:rsidR="009D79DB" w:rsidRPr="0063428A">
        <w:rPr>
          <w:rFonts w:ascii="Times New Roman" w:hAnsi="Times New Roman" w:cs="Times New Roman"/>
          <w:sz w:val="24"/>
          <w:szCs w:val="24"/>
        </w:rPr>
        <w:t>corresponds with ministers and other stakeholders</w:t>
      </w:r>
      <w:r w:rsidRPr="0063428A">
        <w:rPr>
          <w:rFonts w:ascii="Times New Roman" w:hAnsi="Times New Roman" w:cs="Times New Roman"/>
          <w:sz w:val="24"/>
          <w:szCs w:val="24"/>
        </w:rPr>
        <w:t xml:space="preserve"> to follow-up in the event of delays. </w:t>
      </w:r>
      <w:r w:rsidR="00804965" w:rsidRPr="0063428A">
        <w:rPr>
          <w:rFonts w:ascii="Times New Roman" w:hAnsi="Times New Roman" w:cs="Times New Roman"/>
          <w:sz w:val="24"/>
          <w:szCs w:val="24"/>
        </w:rPr>
        <w:t>It should be noted that Parliament</w:t>
      </w:r>
      <w:r w:rsidRPr="0063428A">
        <w:rPr>
          <w:rFonts w:ascii="Times New Roman" w:hAnsi="Times New Roman" w:cs="Times New Roman"/>
          <w:sz w:val="24"/>
          <w:szCs w:val="24"/>
        </w:rPr>
        <w:t xml:space="preserve"> is</w:t>
      </w:r>
      <w:r w:rsidR="00804965" w:rsidRPr="0063428A">
        <w:rPr>
          <w:rFonts w:ascii="Times New Roman" w:hAnsi="Times New Roman" w:cs="Times New Roman"/>
          <w:sz w:val="24"/>
          <w:szCs w:val="24"/>
        </w:rPr>
        <w:t xml:space="preserve">, if </w:t>
      </w:r>
      <w:r w:rsidR="00804965" w:rsidRPr="0063428A">
        <w:rPr>
          <w:rFonts w:ascii="Times New Roman" w:hAnsi="Times New Roman" w:cs="Times New Roman"/>
          <w:sz w:val="24"/>
          <w:szCs w:val="24"/>
        </w:rPr>
        <w:lastRenderedPageBreak/>
        <w:t>circumstances</w:t>
      </w:r>
      <w:r w:rsidR="008C2A21" w:rsidRPr="0063428A">
        <w:rPr>
          <w:rFonts w:ascii="Times New Roman" w:hAnsi="Times New Roman" w:cs="Times New Roman"/>
          <w:sz w:val="24"/>
          <w:szCs w:val="24"/>
        </w:rPr>
        <w:t xml:space="preserve"> allow</w:t>
      </w:r>
      <w:r w:rsidR="00804965" w:rsidRPr="0063428A">
        <w:rPr>
          <w:rFonts w:ascii="Times New Roman" w:hAnsi="Times New Roman" w:cs="Times New Roman"/>
          <w:sz w:val="24"/>
          <w:szCs w:val="24"/>
        </w:rPr>
        <w:t xml:space="preserve"> </w:t>
      </w:r>
      <w:r w:rsidR="008C2A21" w:rsidRPr="0063428A">
        <w:rPr>
          <w:rFonts w:ascii="Times New Roman" w:hAnsi="Times New Roman" w:cs="Times New Roman"/>
          <w:sz w:val="24"/>
          <w:szCs w:val="24"/>
        </w:rPr>
        <w:t xml:space="preserve">and </w:t>
      </w:r>
      <w:r w:rsidR="00804965" w:rsidRPr="0063428A">
        <w:rPr>
          <w:rFonts w:ascii="Times New Roman" w:hAnsi="Times New Roman" w:cs="Times New Roman"/>
          <w:sz w:val="24"/>
          <w:szCs w:val="24"/>
        </w:rPr>
        <w:t>warrant,</w:t>
      </w:r>
      <w:r w:rsidRPr="0063428A">
        <w:rPr>
          <w:rFonts w:ascii="Times New Roman" w:hAnsi="Times New Roman" w:cs="Times New Roman"/>
          <w:sz w:val="24"/>
          <w:szCs w:val="24"/>
        </w:rPr>
        <w:t xml:space="preserve"> able to</w:t>
      </w:r>
      <w:r w:rsidR="00CC178C" w:rsidRPr="0063428A">
        <w:rPr>
          <w:rFonts w:ascii="Times New Roman" w:hAnsi="Times New Roman" w:cs="Times New Roman"/>
          <w:sz w:val="24"/>
          <w:szCs w:val="24"/>
        </w:rPr>
        <w:t xml:space="preserve"> </w:t>
      </w:r>
      <w:r w:rsidRPr="0063428A">
        <w:rPr>
          <w:rFonts w:ascii="Times New Roman" w:hAnsi="Times New Roman" w:cs="Times New Roman"/>
          <w:sz w:val="24"/>
          <w:szCs w:val="24"/>
        </w:rPr>
        <w:t xml:space="preserve">enforce </w:t>
      </w:r>
      <w:r w:rsidR="008C2A21" w:rsidRPr="0063428A">
        <w:rPr>
          <w:rFonts w:ascii="Times New Roman" w:hAnsi="Times New Roman" w:cs="Times New Roman"/>
          <w:sz w:val="24"/>
          <w:szCs w:val="24"/>
        </w:rPr>
        <w:t>certain resolutions. As described above, this can be by way of budg</w:t>
      </w:r>
      <w:r w:rsidRPr="0063428A">
        <w:rPr>
          <w:rFonts w:ascii="Times New Roman" w:hAnsi="Times New Roman" w:cs="Times New Roman"/>
          <w:sz w:val="24"/>
          <w:szCs w:val="24"/>
        </w:rPr>
        <w:t xml:space="preserve">et amendments. As a last resort, the Assembly can </w:t>
      </w:r>
      <w:r w:rsidR="00B919D9" w:rsidRPr="0063428A">
        <w:rPr>
          <w:rFonts w:ascii="Times New Roman" w:hAnsi="Times New Roman" w:cs="Times New Roman"/>
          <w:sz w:val="24"/>
          <w:szCs w:val="24"/>
        </w:rPr>
        <w:t xml:space="preserve">also </w:t>
      </w:r>
      <w:r w:rsidRPr="0063428A">
        <w:rPr>
          <w:rFonts w:ascii="Times New Roman" w:hAnsi="Times New Roman" w:cs="Times New Roman"/>
          <w:sz w:val="24"/>
          <w:szCs w:val="24"/>
        </w:rPr>
        <w:t xml:space="preserve">remove the </w:t>
      </w:r>
      <w:r w:rsidR="00B919D9" w:rsidRPr="0063428A">
        <w:rPr>
          <w:rFonts w:ascii="Times New Roman" w:hAnsi="Times New Roman" w:cs="Times New Roman"/>
          <w:sz w:val="24"/>
          <w:szCs w:val="24"/>
        </w:rPr>
        <w:t>Executive.</w:t>
      </w:r>
    </w:p>
    <w:p w14:paraId="2AD92BD1" w14:textId="77777777" w:rsidR="00FC51A4" w:rsidRPr="0063428A" w:rsidRDefault="00FC51A4" w:rsidP="0016404B">
      <w:pPr>
        <w:pStyle w:val="NoSpacing"/>
      </w:pPr>
    </w:p>
    <w:p w14:paraId="6872C0F2" w14:textId="77777777" w:rsidR="00456B70" w:rsidRPr="0063428A" w:rsidRDefault="00F3000F" w:rsidP="002D4E3F">
      <w:pPr>
        <w:pStyle w:val="NoSpacing"/>
        <w:jc w:val="both"/>
        <w:rPr>
          <w:rStyle w:val="markedcontent"/>
          <w:rFonts w:ascii="Times New Roman" w:eastAsia="Calibri" w:hAnsi="Times New Roman" w:cs="Times New Roman"/>
          <w:sz w:val="24"/>
          <w:szCs w:val="24"/>
        </w:rPr>
      </w:pPr>
      <w:r w:rsidRPr="0063428A">
        <w:rPr>
          <w:rStyle w:val="markedcontent"/>
          <w:rFonts w:ascii="Times New Roman" w:hAnsi="Times New Roman" w:cs="Times New Roman"/>
          <w:i/>
          <w:sz w:val="24"/>
          <w:szCs w:val="24"/>
        </w:rPr>
        <w:t xml:space="preserve">Reviewing the Rules </w:t>
      </w:r>
    </w:p>
    <w:p w14:paraId="156103D2" w14:textId="77777777" w:rsidR="00456B70" w:rsidRPr="0063428A" w:rsidRDefault="00456B70" w:rsidP="002D4E3F">
      <w:pPr>
        <w:pStyle w:val="NoSpacing"/>
        <w:jc w:val="both"/>
        <w:rPr>
          <w:rStyle w:val="markedcontent"/>
          <w:rFonts w:ascii="Times New Roman" w:hAnsi="Times New Roman" w:cs="Times New Roman"/>
          <w:i/>
          <w:sz w:val="24"/>
          <w:szCs w:val="24"/>
        </w:rPr>
      </w:pPr>
    </w:p>
    <w:p w14:paraId="45DC4516" w14:textId="072902AE" w:rsidR="00B63B38" w:rsidRPr="0063428A" w:rsidRDefault="00992214" w:rsidP="00B919D9">
      <w:pPr>
        <w:pStyle w:val="NoSpacing"/>
        <w:spacing w:line="360" w:lineRule="auto"/>
        <w:jc w:val="both"/>
        <w:rPr>
          <w:rStyle w:val="markedcontent"/>
          <w:rFonts w:ascii="Times New Roman" w:hAnsi="Times New Roman" w:cs="Times New Roman"/>
          <w:sz w:val="24"/>
          <w:szCs w:val="24"/>
        </w:rPr>
      </w:pPr>
      <w:r w:rsidRPr="0063428A">
        <w:rPr>
          <w:rFonts w:ascii="Times New Roman" w:hAnsi="Times New Roman" w:cs="Times New Roman"/>
          <w:sz w:val="24"/>
          <w:szCs w:val="24"/>
        </w:rPr>
        <w:t>Together with incremental changes to the rules,</w:t>
      </w:r>
      <w:r w:rsidR="00716FF5" w:rsidRPr="0063428A">
        <w:rPr>
          <w:rFonts w:ascii="Times New Roman" w:hAnsi="Times New Roman" w:cs="Times New Roman"/>
          <w:sz w:val="24"/>
          <w:szCs w:val="24"/>
        </w:rPr>
        <w:t xml:space="preserve"> the </w:t>
      </w:r>
      <w:r w:rsidR="004B255E" w:rsidRPr="0063428A">
        <w:rPr>
          <w:rFonts w:ascii="Times New Roman" w:hAnsi="Times New Roman" w:cs="Times New Roman"/>
          <w:sz w:val="24"/>
          <w:szCs w:val="24"/>
        </w:rPr>
        <w:t>N</w:t>
      </w:r>
      <w:r w:rsidR="00716FF5" w:rsidRPr="0063428A">
        <w:rPr>
          <w:rFonts w:ascii="Times New Roman" w:hAnsi="Times New Roman" w:cs="Times New Roman"/>
          <w:sz w:val="24"/>
          <w:szCs w:val="24"/>
        </w:rPr>
        <w:t xml:space="preserve">A </w:t>
      </w:r>
      <w:r w:rsidR="00456B70" w:rsidRPr="0063428A">
        <w:rPr>
          <w:rFonts w:ascii="Times New Roman" w:hAnsi="Times New Roman" w:cs="Times New Roman"/>
          <w:sz w:val="24"/>
          <w:szCs w:val="24"/>
        </w:rPr>
        <w:t>undertook a comprehensive review of its procedures</w:t>
      </w:r>
      <w:r w:rsidR="00B919D9" w:rsidRPr="0063428A">
        <w:rPr>
          <w:rFonts w:ascii="Times New Roman" w:hAnsi="Times New Roman" w:cs="Times New Roman"/>
          <w:sz w:val="24"/>
          <w:szCs w:val="24"/>
        </w:rPr>
        <w:t xml:space="preserve"> in 2014</w:t>
      </w:r>
      <w:r w:rsidR="00456B70" w:rsidRPr="0063428A">
        <w:rPr>
          <w:rFonts w:ascii="Times New Roman" w:hAnsi="Times New Roman" w:cs="Times New Roman"/>
          <w:sz w:val="24"/>
          <w:szCs w:val="24"/>
        </w:rPr>
        <w:t xml:space="preserve">; a process which took two years and </w:t>
      </w:r>
      <w:r w:rsidR="00F86308" w:rsidRPr="0063428A">
        <w:rPr>
          <w:rFonts w:ascii="Times New Roman" w:hAnsi="Times New Roman" w:cs="Times New Roman"/>
          <w:sz w:val="24"/>
          <w:szCs w:val="24"/>
        </w:rPr>
        <w:t>which culminated in</w:t>
      </w:r>
      <w:r w:rsidR="00456B70" w:rsidRPr="0063428A">
        <w:rPr>
          <w:rFonts w:ascii="Times New Roman" w:hAnsi="Times New Roman" w:cs="Times New Roman"/>
          <w:sz w:val="24"/>
          <w:szCs w:val="24"/>
        </w:rPr>
        <w:t xml:space="preserve"> the adoption of</w:t>
      </w:r>
      <w:r w:rsidR="00F86308" w:rsidRPr="0063428A">
        <w:rPr>
          <w:rFonts w:ascii="Times New Roman" w:hAnsi="Times New Roman" w:cs="Times New Roman"/>
          <w:sz w:val="24"/>
          <w:szCs w:val="24"/>
        </w:rPr>
        <w:t xml:space="preserve"> the Ninth Edition of the Rules</w:t>
      </w:r>
      <w:r w:rsidR="004366CA" w:rsidRPr="0063428A">
        <w:rPr>
          <w:rFonts w:ascii="Times New Roman" w:hAnsi="Times New Roman" w:cs="Times New Roman"/>
          <w:sz w:val="24"/>
          <w:szCs w:val="24"/>
        </w:rPr>
        <w:t xml:space="preserve"> on 26 May 2016</w:t>
      </w:r>
      <w:r w:rsidR="00F86308" w:rsidRPr="0063428A">
        <w:rPr>
          <w:rFonts w:ascii="Times New Roman" w:hAnsi="Times New Roman" w:cs="Times New Roman"/>
          <w:sz w:val="24"/>
          <w:szCs w:val="24"/>
        </w:rPr>
        <w:t>.</w:t>
      </w:r>
      <w:r w:rsidR="00456B70" w:rsidRPr="0063428A">
        <w:rPr>
          <w:rFonts w:ascii="Times New Roman" w:hAnsi="Times New Roman" w:cs="Times New Roman"/>
          <w:sz w:val="24"/>
          <w:szCs w:val="24"/>
        </w:rPr>
        <w:t xml:space="preserve">  One of the objectives</w:t>
      </w:r>
      <w:r w:rsidR="002D0F6D" w:rsidRPr="0063428A">
        <w:rPr>
          <w:rFonts w:ascii="Times New Roman" w:hAnsi="Times New Roman" w:cs="Times New Roman"/>
          <w:sz w:val="24"/>
          <w:szCs w:val="24"/>
        </w:rPr>
        <w:t xml:space="preserve"> of this </w:t>
      </w:r>
      <w:r w:rsidR="00CE7A08" w:rsidRPr="0063428A">
        <w:rPr>
          <w:rFonts w:ascii="Times New Roman" w:hAnsi="Times New Roman" w:cs="Times New Roman"/>
          <w:sz w:val="24"/>
          <w:szCs w:val="24"/>
        </w:rPr>
        <w:t>undertaking</w:t>
      </w:r>
      <w:r w:rsidR="00B9000A" w:rsidRPr="0063428A">
        <w:rPr>
          <w:rFonts w:ascii="Times New Roman" w:hAnsi="Times New Roman" w:cs="Times New Roman"/>
          <w:sz w:val="24"/>
          <w:szCs w:val="24"/>
        </w:rPr>
        <w:t xml:space="preserve"> </w:t>
      </w:r>
      <w:r w:rsidR="00167B25" w:rsidRPr="0063428A">
        <w:rPr>
          <w:rFonts w:ascii="Times New Roman" w:hAnsi="Times New Roman" w:cs="Times New Roman"/>
          <w:sz w:val="24"/>
          <w:szCs w:val="24"/>
        </w:rPr>
        <w:t>was to reinforce</w:t>
      </w:r>
      <w:r w:rsidR="002D4E3F" w:rsidRPr="0063428A">
        <w:rPr>
          <w:rFonts w:ascii="Times New Roman" w:hAnsi="Times New Roman" w:cs="Times New Roman"/>
          <w:sz w:val="24"/>
          <w:szCs w:val="24"/>
        </w:rPr>
        <w:t xml:space="preserve"> oversight and accountability.</w:t>
      </w:r>
      <w:r w:rsidR="00167B25" w:rsidRPr="0063428A">
        <w:rPr>
          <w:rFonts w:ascii="Times New Roman" w:hAnsi="Times New Roman" w:cs="Times New Roman"/>
          <w:sz w:val="24"/>
          <w:szCs w:val="24"/>
        </w:rPr>
        <w:t xml:space="preserve"> Reforms included the introduction of special sub-plenary forums </w:t>
      </w:r>
      <w:r w:rsidR="004366CA" w:rsidRPr="0063428A">
        <w:rPr>
          <w:rFonts w:ascii="Times New Roman" w:hAnsi="Times New Roman" w:cs="Times New Roman"/>
          <w:sz w:val="24"/>
          <w:szCs w:val="24"/>
        </w:rPr>
        <w:t xml:space="preserve">(mini-plenaries) </w:t>
      </w:r>
      <w:r w:rsidR="00167B25" w:rsidRPr="0063428A">
        <w:rPr>
          <w:rFonts w:ascii="Times New Roman" w:hAnsi="Times New Roman" w:cs="Times New Roman"/>
          <w:sz w:val="24"/>
          <w:szCs w:val="24"/>
        </w:rPr>
        <w:t xml:space="preserve">to provide more opportunity for debate and engagement with the </w:t>
      </w:r>
      <w:r w:rsidR="0090396C" w:rsidRPr="0063428A">
        <w:rPr>
          <w:rFonts w:ascii="Times New Roman" w:hAnsi="Times New Roman" w:cs="Times New Roman"/>
          <w:sz w:val="24"/>
          <w:szCs w:val="24"/>
        </w:rPr>
        <w:t>Government</w:t>
      </w:r>
      <w:r w:rsidR="00167B25" w:rsidRPr="0063428A">
        <w:rPr>
          <w:rFonts w:ascii="Times New Roman" w:hAnsi="Times New Roman" w:cs="Times New Roman"/>
          <w:sz w:val="24"/>
          <w:szCs w:val="24"/>
        </w:rPr>
        <w:t>.</w:t>
      </w:r>
      <w:r w:rsidR="001C796B" w:rsidRPr="0063428A">
        <w:rPr>
          <w:rFonts w:ascii="Times New Roman" w:hAnsi="Times New Roman" w:cs="Times New Roman"/>
          <w:sz w:val="24"/>
          <w:szCs w:val="24"/>
        </w:rPr>
        <w:t xml:space="preserve"> In addition,</w:t>
      </w:r>
      <w:r w:rsidR="004B0DDE" w:rsidRPr="0063428A">
        <w:rPr>
          <w:rFonts w:ascii="Times New Roman" w:hAnsi="Times New Roman" w:cs="Times New Roman"/>
          <w:sz w:val="24"/>
          <w:szCs w:val="24"/>
        </w:rPr>
        <w:t xml:space="preserve"> the updated rules </w:t>
      </w:r>
      <w:r w:rsidR="001C796B" w:rsidRPr="0063428A">
        <w:rPr>
          <w:rFonts w:ascii="Times New Roman" w:hAnsi="Times New Roman" w:cs="Times New Roman"/>
          <w:sz w:val="24"/>
          <w:szCs w:val="24"/>
        </w:rPr>
        <w:t>extend</w:t>
      </w:r>
      <w:r w:rsidR="004B0DDE" w:rsidRPr="0063428A">
        <w:rPr>
          <w:rFonts w:ascii="Times New Roman" w:hAnsi="Times New Roman" w:cs="Times New Roman"/>
          <w:sz w:val="24"/>
          <w:szCs w:val="24"/>
        </w:rPr>
        <w:t>ed</w:t>
      </w:r>
      <w:r w:rsidR="001C796B" w:rsidRPr="0063428A">
        <w:rPr>
          <w:rFonts w:ascii="Times New Roman" w:hAnsi="Times New Roman" w:cs="Times New Roman"/>
          <w:sz w:val="24"/>
          <w:szCs w:val="24"/>
        </w:rPr>
        <w:t xml:space="preserve"> time of ministers to respond to </w:t>
      </w:r>
      <w:r w:rsidR="009E1992" w:rsidRPr="0063428A">
        <w:rPr>
          <w:rFonts w:ascii="Times New Roman" w:hAnsi="Times New Roman" w:cs="Times New Roman"/>
          <w:sz w:val="24"/>
          <w:szCs w:val="24"/>
        </w:rPr>
        <w:t xml:space="preserve">oral </w:t>
      </w:r>
      <w:r w:rsidR="00051000" w:rsidRPr="0063428A">
        <w:rPr>
          <w:rFonts w:ascii="Times New Roman" w:hAnsi="Times New Roman" w:cs="Times New Roman"/>
          <w:sz w:val="24"/>
          <w:szCs w:val="24"/>
        </w:rPr>
        <w:t xml:space="preserve">questions </w:t>
      </w:r>
      <w:r w:rsidR="001C796B" w:rsidRPr="0063428A">
        <w:rPr>
          <w:rFonts w:ascii="Times New Roman" w:hAnsi="Times New Roman" w:cs="Times New Roman"/>
          <w:sz w:val="24"/>
          <w:szCs w:val="24"/>
        </w:rPr>
        <w:t>from two to three</w:t>
      </w:r>
      <w:r w:rsidR="004366CA" w:rsidRPr="0063428A">
        <w:rPr>
          <w:rFonts w:ascii="Times New Roman" w:hAnsi="Times New Roman" w:cs="Times New Roman"/>
          <w:sz w:val="24"/>
          <w:szCs w:val="24"/>
        </w:rPr>
        <w:t xml:space="preserve"> hours</w:t>
      </w:r>
      <w:r w:rsidR="004B0DDE" w:rsidRPr="0063428A">
        <w:rPr>
          <w:rFonts w:ascii="Times New Roman" w:hAnsi="Times New Roman" w:cs="Times New Roman"/>
          <w:sz w:val="24"/>
          <w:szCs w:val="24"/>
        </w:rPr>
        <w:t xml:space="preserve"> (every Wednesday)</w:t>
      </w:r>
      <w:r w:rsidR="001C796B" w:rsidRPr="0063428A">
        <w:rPr>
          <w:rFonts w:ascii="Times New Roman" w:hAnsi="Times New Roman" w:cs="Times New Roman"/>
          <w:sz w:val="24"/>
          <w:szCs w:val="24"/>
        </w:rPr>
        <w:t xml:space="preserve">. </w:t>
      </w:r>
      <w:r w:rsidR="002D4E3F" w:rsidRPr="0063428A">
        <w:rPr>
          <w:rFonts w:ascii="Times New Roman" w:hAnsi="Times New Roman" w:cs="Times New Roman"/>
          <w:sz w:val="24"/>
          <w:szCs w:val="24"/>
        </w:rPr>
        <w:t xml:space="preserve"> </w:t>
      </w:r>
      <w:r w:rsidR="004366CA" w:rsidRPr="0063428A">
        <w:rPr>
          <w:rFonts w:ascii="Times New Roman" w:hAnsi="Times New Roman" w:cs="Times New Roman"/>
          <w:sz w:val="24"/>
          <w:szCs w:val="24"/>
        </w:rPr>
        <w:t xml:space="preserve">Further, </w:t>
      </w:r>
      <w:r w:rsidR="00B63B38" w:rsidRPr="0063428A">
        <w:rPr>
          <w:rFonts w:ascii="Times New Roman" w:hAnsi="Times New Roman" w:cs="Times New Roman"/>
          <w:sz w:val="24"/>
          <w:szCs w:val="24"/>
        </w:rPr>
        <w:t>the rules</w:t>
      </w:r>
      <w:r w:rsidR="002D0F6D" w:rsidRPr="0063428A">
        <w:rPr>
          <w:rFonts w:ascii="Times New Roman" w:hAnsi="Times New Roman" w:cs="Times New Roman"/>
          <w:sz w:val="24"/>
          <w:szCs w:val="24"/>
        </w:rPr>
        <w:t xml:space="preserve"> oblig</w:t>
      </w:r>
      <w:r w:rsidR="004366CA" w:rsidRPr="0063428A">
        <w:rPr>
          <w:rFonts w:ascii="Times New Roman" w:hAnsi="Times New Roman" w:cs="Times New Roman"/>
          <w:sz w:val="24"/>
          <w:szCs w:val="24"/>
        </w:rPr>
        <w:t xml:space="preserve">ed </w:t>
      </w:r>
      <w:r w:rsidR="002D0F6D" w:rsidRPr="0063428A">
        <w:rPr>
          <w:rFonts w:ascii="Times New Roman" w:hAnsi="Times New Roman" w:cs="Times New Roman"/>
          <w:sz w:val="24"/>
          <w:szCs w:val="24"/>
        </w:rPr>
        <w:t xml:space="preserve">the </w:t>
      </w:r>
      <w:r w:rsidR="00413B70" w:rsidRPr="0063428A">
        <w:rPr>
          <w:rFonts w:ascii="Times New Roman" w:hAnsi="Times New Roman" w:cs="Times New Roman"/>
          <w:sz w:val="24"/>
          <w:szCs w:val="24"/>
        </w:rPr>
        <w:t>NA</w:t>
      </w:r>
      <w:r w:rsidR="002D0F6D" w:rsidRPr="0063428A">
        <w:rPr>
          <w:rFonts w:ascii="Times New Roman" w:hAnsi="Times New Roman" w:cs="Times New Roman"/>
          <w:sz w:val="24"/>
          <w:szCs w:val="24"/>
        </w:rPr>
        <w:t xml:space="preserve"> to put in place a system to monitor the timeliness of response</w:t>
      </w:r>
      <w:r w:rsidR="009E1992" w:rsidRPr="0063428A">
        <w:rPr>
          <w:rFonts w:ascii="Times New Roman" w:hAnsi="Times New Roman" w:cs="Times New Roman"/>
          <w:sz w:val="24"/>
          <w:szCs w:val="24"/>
        </w:rPr>
        <w:t>s</w:t>
      </w:r>
      <w:r w:rsidR="002D0F6D" w:rsidRPr="0063428A">
        <w:rPr>
          <w:rFonts w:ascii="Times New Roman" w:hAnsi="Times New Roman" w:cs="Times New Roman"/>
          <w:sz w:val="24"/>
          <w:szCs w:val="24"/>
        </w:rPr>
        <w:t xml:space="preserve"> to written questions. </w:t>
      </w:r>
      <w:r w:rsidR="004B0DDE" w:rsidRPr="0063428A">
        <w:rPr>
          <w:rFonts w:ascii="Times New Roman" w:hAnsi="Times New Roman" w:cs="Times New Roman"/>
          <w:sz w:val="24"/>
          <w:szCs w:val="24"/>
        </w:rPr>
        <w:t xml:space="preserve">The </w:t>
      </w:r>
      <w:r w:rsidR="00413B70" w:rsidRPr="0063428A">
        <w:rPr>
          <w:rFonts w:ascii="Times New Roman" w:hAnsi="Times New Roman" w:cs="Times New Roman"/>
          <w:sz w:val="24"/>
          <w:szCs w:val="24"/>
        </w:rPr>
        <w:t xml:space="preserve">House </w:t>
      </w:r>
      <w:r w:rsidR="004B0DDE" w:rsidRPr="0063428A">
        <w:rPr>
          <w:rFonts w:ascii="Times New Roman" w:hAnsi="Times New Roman" w:cs="Times New Roman"/>
          <w:sz w:val="24"/>
          <w:szCs w:val="24"/>
        </w:rPr>
        <w:t xml:space="preserve">has recently </w:t>
      </w:r>
      <w:r w:rsidR="002D0F6D" w:rsidRPr="0063428A">
        <w:rPr>
          <w:rFonts w:ascii="Times New Roman" w:hAnsi="Times New Roman" w:cs="Times New Roman"/>
          <w:sz w:val="24"/>
          <w:szCs w:val="24"/>
        </w:rPr>
        <w:t>put in place such a</w:t>
      </w:r>
      <w:r w:rsidR="004B0DDE" w:rsidRPr="0063428A">
        <w:rPr>
          <w:rFonts w:ascii="Times New Roman" w:hAnsi="Times New Roman" w:cs="Times New Roman"/>
          <w:sz w:val="24"/>
          <w:szCs w:val="24"/>
        </w:rPr>
        <w:t xml:space="preserve"> system</w:t>
      </w:r>
      <w:r w:rsidR="00124E3E" w:rsidRPr="0063428A">
        <w:rPr>
          <w:rFonts w:ascii="Times New Roman" w:hAnsi="Times New Roman" w:cs="Times New Roman"/>
          <w:sz w:val="24"/>
          <w:szCs w:val="24"/>
        </w:rPr>
        <w:t>,</w:t>
      </w:r>
      <w:r w:rsidR="004B0DDE" w:rsidRPr="0063428A">
        <w:rPr>
          <w:rStyle w:val="FootnoteReference"/>
          <w:rFonts w:ascii="Times New Roman" w:hAnsi="Times New Roman" w:cs="Times New Roman"/>
          <w:sz w:val="24"/>
          <w:szCs w:val="24"/>
        </w:rPr>
        <w:footnoteReference w:id="28"/>
      </w:r>
      <w:r w:rsidR="00124E3E" w:rsidRPr="0063428A">
        <w:rPr>
          <w:rFonts w:ascii="Times New Roman" w:hAnsi="Times New Roman" w:cs="Times New Roman"/>
          <w:sz w:val="24"/>
          <w:szCs w:val="24"/>
        </w:rPr>
        <w:t xml:space="preserve"> which,</w:t>
      </w:r>
      <w:r w:rsidR="004B0DDE" w:rsidRPr="0063428A">
        <w:rPr>
          <w:rFonts w:ascii="Times New Roman" w:hAnsi="Times New Roman" w:cs="Times New Roman"/>
          <w:sz w:val="24"/>
          <w:szCs w:val="24"/>
        </w:rPr>
        <w:t xml:space="preserve"> </w:t>
      </w:r>
      <w:r w:rsidR="004B0DDE" w:rsidRPr="0063428A">
        <w:rPr>
          <w:rFonts w:ascii="Times New Roman" w:hAnsi="Times New Roman" w:cs="Times New Roman"/>
          <w:i/>
          <w:sz w:val="24"/>
          <w:szCs w:val="24"/>
        </w:rPr>
        <w:t>inter alia</w:t>
      </w:r>
      <w:r w:rsidR="00124E3E" w:rsidRPr="0063428A">
        <w:rPr>
          <w:rFonts w:ascii="Times New Roman" w:hAnsi="Times New Roman" w:cs="Times New Roman"/>
          <w:sz w:val="24"/>
          <w:szCs w:val="24"/>
        </w:rPr>
        <w:t xml:space="preserve">, specifies that the Speaker </w:t>
      </w:r>
      <w:r w:rsidR="004B0DDE" w:rsidRPr="0063428A">
        <w:rPr>
          <w:rFonts w:ascii="Times New Roman" w:hAnsi="Times New Roman" w:cs="Times New Roman"/>
          <w:sz w:val="24"/>
          <w:szCs w:val="24"/>
        </w:rPr>
        <w:t>can both follow-up and public</w:t>
      </w:r>
      <w:r w:rsidR="00D90A0C" w:rsidRPr="0063428A">
        <w:rPr>
          <w:rFonts w:ascii="Times New Roman" w:hAnsi="Times New Roman" w:cs="Times New Roman"/>
          <w:sz w:val="24"/>
          <w:szCs w:val="24"/>
        </w:rPr>
        <w:t>ally reprimand ministers</w:t>
      </w:r>
      <w:r w:rsidR="004B0DDE" w:rsidRPr="0063428A">
        <w:rPr>
          <w:rFonts w:ascii="Times New Roman" w:hAnsi="Times New Roman" w:cs="Times New Roman"/>
          <w:sz w:val="24"/>
          <w:szCs w:val="24"/>
        </w:rPr>
        <w:t>.</w:t>
      </w:r>
      <w:r w:rsidR="00124E3E" w:rsidRPr="0063428A">
        <w:rPr>
          <w:rFonts w:ascii="Times New Roman" w:hAnsi="Times New Roman" w:cs="Times New Roman"/>
          <w:sz w:val="24"/>
          <w:szCs w:val="24"/>
        </w:rPr>
        <w:t xml:space="preserve"> Over and above the review of the rules, there remains an appreciation that Parliament’s procedures are no</w:t>
      </w:r>
      <w:r w:rsidR="00B63B38" w:rsidRPr="0063428A">
        <w:rPr>
          <w:rFonts w:ascii="Times New Roman" w:hAnsi="Times New Roman" w:cs="Times New Roman"/>
          <w:sz w:val="24"/>
          <w:szCs w:val="24"/>
        </w:rPr>
        <w:t xml:space="preserve">t static but living articles </w:t>
      </w:r>
      <w:r w:rsidR="00124E3E" w:rsidRPr="0063428A">
        <w:rPr>
          <w:rFonts w:ascii="Times New Roman" w:hAnsi="Times New Roman" w:cs="Times New Roman"/>
          <w:sz w:val="24"/>
          <w:szCs w:val="24"/>
        </w:rPr>
        <w:t>to be continually evaluated</w:t>
      </w:r>
      <w:r w:rsidR="00B919D9" w:rsidRPr="0063428A">
        <w:rPr>
          <w:rFonts w:ascii="Times New Roman" w:hAnsi="Times New Roman" w:cs="Times New Roman"/>
          <w:sz w:val="24"/>
          <w:szCs w:val="24"/>
        </w:rPr>
        <w:t>.</w:t>
      </w:r>
      <w:r w:rsidR="003B7C7B">
        <w:rPr>
          <w:rFonts w:ascii="Times New Roman" w:hAnsi="Times New Roman" w:cs="Times New Roman"/>
          <w:sz w:val="24"/>
          <w:szCs w:val="24"/>
        </w:rPr>
        <w:t xml:space="preserve"> </w:t>
      </w:r>
    </w:p>
    <w:p w14:paraId="2E5346DE" w14:textId="77777777" w:rsidR="0016404B" w:rsidRPr="0063428A" w:rsidRDefault="0016404B" w:rsidP="008F1D09">
      <w:pPr>
        <w:pStyle w:val="NoSpacing"/>
        <w:rPr>
          <w:rStyle w:val="markedcontent"/>
          <w:rFonts w:ascii="Times New Roman" w:hAnsi="Times New Roman" w:cs="Times New Roman"/>
          <w:b/>
          <w:sz w:val="24"/>
          <w:szCs w:val="24"/>
        </w:rPr>
      </w:pPr>
    </w:p>
    <w:p w14:paraId="4BD27F60" w14:textId="77777777" w:rsidR="002E6F04" w:rsidRPr="0063428A" w:rsidRDefault="0023012E" w:rsidP="008F1D09">
      <w:pPr>
        <w:pStyle w:val="NoSpacing"/>
        <w:rPr>
          <w:rStyle w:val="markedcontent"/>
          <w:rFonts w:ascii="Times New Roman" w:hAnsi="Times New Roman" w:cs="Times New Roman"/>
          <w:b/>
          <w:sz w:val="24"/>
          <w:szCs w:val="24"/>
        </w:rPr>
      </w:pPr>
      <w:r w:rsidRPr="0063428A">
        <w:rPr>
          <w:rStyle w:val="markedcontent"/>
          <w:rFonts w:ascii="Times New Roman" w:hAnsi="Times New Roman" w:cs="Times New Roman"/>
          <w:b/>
          <w:sz w:val="24"/>
          <w:szCs w:val="24"/>
        </w:rPr>
        <w:t>Change</w:t>
      </w:r>
      <w:r w:rsidR="00851325" w:rsidRPr="0063428A">
        <w:rPr>
          <w:rStyle w:val="markedcontent"/>
          <w:rFonts w:ascii="Times New Roman" w:hAnsi="Times New Roman" w:cs="Times New Roman"/>
          <w:b/>
          <w:sz w:val="24"/>
          <w:szCs w:val="24"/>
        </w:rPr>
        <w:t xml:space="preserve">s and </w:t>
      </w:r>
      <w:r w:rsidR="00842931" w:rsidRPr="0063428A">
        <w:rPr>
          <w:rStyle w:val="markedcontent"/>
          <w:rFonts w:ascii="Times New Roman" w:hAnsi="Times New Roman" w:cs="Times New Roman"/>
          <w:b/>
          <w:sz w:val="24"/>
          <w:szCs w:val="24"/>
        </w:rPr>
        <w:t>Conclusions</w:t>
      </w:r>
    </w:p>
    <w:p w14:paraId="656D5FB6" w14:textId="77777777" w:rsidR="008F1D09" w:rsidRPr="0063428A" w:rsidRDefault="008F1D09" w:rsidP="00124E3E">
      <w:pPr>
        <w:pStyle w:val="NoSpacing"/>
        <w:jc w:val="both"/>
        <w:rPr>
          <w:rStyle w:val="markedcontent"/>
          <w:rFonts w:ascii="Times New Roman" w:hAnsi="Times New Roman" w:cs="Times New Roman"/>
          <w:sz w:val="24"/>
          <w:szCs w:val="24"/>
        </w:rPr>
      </w:pPr>
    </w:p>
    <w:p w14:paraId="2FFDC127" w14:textId="476AEF92" w:rsidR="004B4A05" w:rsidRPr="0063428A" w:rsidRDefault="00124E3E" w:rsidP="00851325">
      <w:pPr>
        <w:pStyle w:val="NoSpacing"/>
        <w:spacing w:line="360" w:lineRule="auto"/>
        <w:jc w:val="both"/>
        <w:rPr>
          <w:rStyle w:val="markedcontent"/>
          <w:rFonts w:ascii="Times New Roman" w:hAnsi="Times New Roman" w:cs="Times New Roman"/>
          <w:sz w:val="24"/>
          <w:szCs w:val="24"/>
        </w:rPr>
      </w:pPr>
      <w:r w:rsidRPr="00DF7F49">
        <w:rPr>
          <w:rStyle w:val="markedcontent"/>
          <w:rFonts w:ascii="Times New Roman" w:hAnsi="Times New Roman" w:cs="Times New Roman"/>
          <w:sz w:val="24"/>
          <w:szCs w:val="24"/>
        </w:rPr>
        <w:t xml:space="preserve">As </w:t>
      </w:r>
      <w:r w:rsidR="00413B70" w:rsidRPr="00DF7F49">
        <w:rPr>
          <w:rStyle w:val="markedcontent"/>
          <w:rFonts w:ascii="Times New Roman" w:hAnsi="Times New Roman" w:cs="Times New Roman"/>
          <w:sz w:val="24"/>
          <w:szCs w:val="24"/>
        </w:rPr>
        <w:t xml:space="preserve">previously </w:t>
      </w:r>
      <w:r w:rsidR="004B4A05" w:rsidRPr="00DF7F49">
        <w:rPr>
          <w:rStyle w:val="markedcontent"/>
          <w:rFonts w:ascii="Times New Roman" w:hAnsi="Times New Roman" w:cs="Times New Roman"/>
          <w:sz w:val="24"/>
          <w:szCs w:val="24"/>
        </w:rPr>
        <w:t xml:space="preserve">mentioned, </w:t>
      </w:r>
      <w:r w:rsidR="00F4582E" w:rsidRPr="00DF7F49">
        <w:rPr>
          <w:rStyle w:val="markedcontent"/>
          <w:rFonts w:ascii="Times New Roman" w:hAnsi="Times New Roman" w:cs="Times New Roman"/>
          <w:sz w:val="24"/>
          <w:szCs w:val="24"/>
        </w:rPr>
        <w:t xml:space="preserve">presently </w:t>
      </w:r>
      <w:r w:rsidR="004B4A05" w:rsidRPr="00DF7F49">
        <w:rPr>
          <w:rStyle w:val="markedcontent"/>
          <w:rFonts w:ascii="Times New Roman" w:hAnsi="Times New Roman" w:cs="Times New Roman"/>
          <w:sz w:val="24"/>
          <w:szCs w:val="24"/>
        </w:rPr>
        <w:t>members of the NA are</w:t>
      </w:r>
      <w:r w:rsidR="00F4582E" w:rsidRPr="00DF7F49">
        <w:rPr>
          <w:rStyle w:val="markedcontent"/>
          <w:rFonts w:ascii="Times New Roman" w:hAnsi="Times New Roman" w:cs="Times New Roman"/>
          <w:sz w:val="24"/>
          <w:szCs w:val="24"/>
        </w:rPr>
        <w:t xml:space="preserve"> </w:t>
      </w:r>
      <w:r w:rsidR="004B4A05" w:rsidRPr="00DF7F49">
        <w:rPr>
          <w:rStyle w:val="markedcontent"/>
          <w:rFonts w:ascii="Times New Roman" w:hAnsi="Times New Roman" w:cs="Times New Roman"/>
          <w:sz w:val="24"/>
          <w:szCs w:val="24"/>
        </w:rPr>
        <w:t xml:space="preserve">elected by proportional representation. In this regard, the </w:t>
      </w:r>
      <w:r w:rsidR="00413B70" w:rsidRPr="00DF7F49">
        <w:rPr>
          <w:rStyle w:val="markedcontent"/>
          <w:rFonts w:ascii="Times New Roman" w:hAnsi="Times New Roman" w:cs="Times New Roman"/>
          <w:sz w:val="24"/>
          <w:szCs w:val="24"/>
        </w:rPr>
        <w:t>N</w:t>
      </w:r>
      <w:r w:rsidR="004B4A05" w:rsidRPr="00DF7F49">
        <w:rPr>
          <w:rStyle w:val="markedcontent"/>
          <w:rFonts w:ascii="Times New Roman" w:hAnsi="Times New Roman" w:cs="Times New Roman"/>
          <w:sz w:val="24"/>
          <w:szCs w:val="24"/>
        </w:rPr>
        <w:t>A has not been immune to the phenomena common</w:t>
      </w:r>
      <w:r w:rsidR="00C7413B" w:rsidRPr="00DF7F49">
        <w:rPr>
          <w:rStyle w:val="markedcontent"/>
          <w:rFonts w:ascii="Times New Roman" w:hAnsi="Times New Roman" w:cs="Times New Roman"/>
          <w:sz w:val="24"/>
          <w:szCs w:val="24"/>
        </w:rPr>
        <w:t xml:space="preserve"> in similar</w:t>
      </w:r>
      <w:r w:rsidR="00D2777C" w:rsidRPr="00DF7F49">
        <w:rPr>
          <w:rStyle w:val="markedcontent"/>
          <w:rFonts w:ascii="Times New Roman" w:hAnsi="Times New Roman" w:cs="Times New Roman"/>
          <w:sz w:val="24"/>
          <w:szCs w:val="24"/>
        </w:rPr>
        <w:t xml:space="preserve"> dispensations</w:t>
      </w:r>
      <w:r w:rsidR="00F4582E" w:rsidRPr="00DF7F49">
        <w:rPr>
          <w:rStyle w:val="markedcontent"/>
          <w:rFonts w:ascii="Times New Roman" w:hAnsi="Times New Roman" w:cs="Times New Roman"/>
          <w:sz w:val="24"/>
          <w:szCs w:val="24"/>
        </w:rPr>
        <w:t xml:space="preserve"> – that of party dominance. This has </w:t>
      </w:r>
      <w:r w:rsidR="00995098" w:rsidRPr="00DF7F49">
        <w:rPr>
          <w:rStyle w:val="markedcontent"/>
          <w:rFonts w:ascii="Times New Roman" w:hAnsi="Times New Roman" w:cs="Times New Roman"/>
          <w:sz w:val="24"/>
          <w:szCs w:val="24"/>
        </w:rPr>
        <w:t>resulted in</w:t>
      </w:r>
      <w:r w:rsidR="00F4582E" w:rsidRPr="00DF7F49">
        <w:rPr>
          <w:rStyle w:val="markedcontent"/>
          <w:rFonts w:ascii="Times New Roman" w:hAnsi="Times New Roman" w:cs="Times New Roman"/>
          <w:sz w:val="24"/>
          <w:szCs w:val="24"/>
        </w:rPr>
        <w:t xml:space="preserve"> ongoing</w:t>
      </w:r>
      <w:r w:rsidR="00995098" w:rsidRPr="00DF7F49">
        <w:rPr>
          <w:rStyle w:val="markedcontent"/>
          <w:rFonts w:ascii="Times New Roman" w:hAnsi="Times New Roman" w:cs="Times New Roman"/>
          <w:sz w:val="24"/>
          <w:szCs w:val="24"/>
        </w:rPr>
        <w:t xml:space="preserve"> calls for electoral reform. In 2020</w:t>
      </w:r>
      <w:r w:rsidR="004B4A05" w:rsidRPr="00DF7F49">
        <w:rPr>
          <w:rStyle w:val="markedcontent"/>
          <w:rFonts w:ascii="Times New Roman" w:hAnsi="Times New Roman" w:cs="Times New Roman"/>
          <w:sz w:val="24"/>
          <w:szCs w:val="24"/>
        </w:rPr>
        <w:t xml:space="preserve">, </w:t>
      </w:r>
      <w:r w:rsidR="009E1992" w:rsidRPr="00DF7F49">
        <w:rPr>
          <w:rStyle w:val="markedcontent"/>
          <w:rFonts w:ascii="Times New Roman" w:hAnsi="Times New Roman" w:cs="Times New Roman"/>
          <w:sz w:val="24"/>
          <w:szCs w:val="24"/>
        </w:rPr>
        <w:t xml:space="preserve">the </w:t>
      </w:r>
      <w:r w:rsidR="0090396C" w:rsidRPr="00DF7F49">
        <w:rPr>
          <w:rStyle w:val="markedcontent"/>
          <w:rFonts w:ascii="Times New Roman" w:hAnsi="Times New Roman" w:cs="Times New Roman"/>
          <w:sz w:val="24"/>
          <w:szCs w:val="24"/>
        </w:rPr>
        <w:t>Courts</w:t>
      </w:r>
      <w:r w:rsidR="00277FCC" w:rsidRPr="00DF7F49">
        <w:rPr>
          <w:rStyle w:val="FootnoteReference"/>
          <w:rFonts w:ascii="Times New Roman" w:hAnsi="Times New Roman" w:cs="Times New Roman"/>
          <w:sz w:val="24"/>
          <w:szCs w:val="24"/>
        </w:rPr>
        <w:footnoteReference w:id="29"/>
      </w:r>
      <w:r w:rsidR="004B4A05" w:rsidRPr="00DF7F49">
        <w:rPr>
          <w:rStyle w:val="markedcontent"/>
          <w:rFonts w:ascii="Times New Roman" w:hAnsi="Times New Roman" w:cs="Times New Roman"/>
          <w:sz w:val="24"/>
          <w:szCs w:val="24"/>
        </w:rPr>
        <w:t xml:space="preserve"> ruled that the Electoral Act</w:t>
      </w:r>
      <w:r w:rsidR="00277FCC" w:rsidRPr="00DF7F49">
        <w:rPr>
          <w:rStyle w:val="FootnoteReference"/>
          <w:rFonts w:ascii="Times New Roman" w:hAnsi="Times New Roman" w:cs="Times New Roman"/>
          <w:sz w:val="24"/>
          <w:szCs w:val="24"/>
        </w:rPr>
        <w:footnoteReference w:id="30"/>
      </w:r>
      <w:r w:rsidR="004B4A05" w:rsidRPr="00DF7F49">
        <w:rPr>
          <w:rStyle w:val="markedcontent"/>
          <w:rFonts w:ascii="Times New Roman" w:hAnsi="Times New Roman" w:cs="Times New Roman"/>
          <w:sz w:val="24"/>
          <w:szCs w:val="24"/>
        </w:rPr>
        <w:t xml:space="preserve"> was unconstitutional, as it did not allow independent</w:t>
      </w:r>
      <w:r w:rsidR="000427A2" w:rsidRPr="00DF7F49">
        <w:rPr>
          <w:rStyle w:val="markedcontent"/>
          <w:rFonts w:ascii="Times New Roman" w:hAnsi="Times New Roman" w:cs="Times New Roman"/>
          <w:sz w:val="24"/>
          <w:szCs w:val="24"/>
        </w:rPr>
        <w:t xml:space="preserve"> candidate</w:t>
      </w:r>
      <w:r w:rsidR="004B4A05" w:rsidRPr="00DF7F49">
        <w:rPr>
          <w:rStyle w:val="markedcontent"/>
          <w:rFonts w:ascii="Times New Roman" w:hAnsi="Times New Roman" w:cs="Times New Roman"/>
          <w:sz w:val="24"/>
          <w:szCs w:val="24"/>
        </w:rPr>
        <w:t xml:space="preserve">s to contest elections. </w:t>
      </w:r>
      <w:r w:rsidR="003B7C7B" w:rsidRPr="009C6C0D">
        <w:rPr>
          <w:rStyle w:val="markedcontent"/>
          <w:rFonts w:ascii="Times New Roman" w:hAnsi="Times New Roman" w:cs="Times New Roman"/>
          <w:sz w:val="24"/>
          <w:szCs w:val="24"/>
        </w:rPr>
        <w:t>As a result, the Electoral Act was amended</w:t>
      </w:r>
      <w:r w:rsidR="00D23B61" w:rsidRPr="009C6C0D">
        <w:rPr>
          <w:rStyle w:val="markedcontent"/>
          <w:rFonts w:ascii="Times New Roman" w:hAnsi="Times New Roman" w:cs="Times New Roman"/>
          <w:sz w:val="24"/>
          <w:szCs w:val="24"/>
        </w:rPr>
        <w:t xml:space="preserve"> in 2023</w:t>
      </w:r>
      <w:r w:rsidR="003B7C7B" w:rsidRPr="009C6C0D">
        <w:rPr>
          <w:rStyle w:val="markedcontent"/>
          <w:rFonts w:ascii="Times New Roman" w:hAnsi="Times New Roman" w:cs="Times New Roman"/>
          <w:sz w:val="24"/>
          <w:szCs w:val="24"/>
        </w:rPr>
        <w:t xml:space="preserve"> to allow independents to run for office for the first time in the next election</w:t>
      </w:r>
      <w:r w:rsidR="003B7C7B" w:rsidRPr="009C6C0D">
        <w:rPr>
          <w:rStyle w:val="FootnoteReference"/>
          <w:rFonts w:ascii="Times New Roman" w:hAnsi="Times New Roman" w:cs="Times New Roman"/>
          <w:sz w:val="24"/>
          <w:szCs w:val="24"/>
        </w:rPr>
        <w:footnoteReference w:id="31"/>
      </w:r>
      <w:r w:rsidR="003B7C7B" w:rsidRPr="009C6C0D">
        <w:rPr>
          <w:rStyle w:val="markedcontent"/>
          <w:rFonts w:ascii="Times New Roman" w:hAnsi="Times New Roman" w:cs="Times New Roman"/>
          <w:sz w:val="24"/>
          <w:szCs w:val="24"/>
        </w:rPr>
        <w:t xml:space="preserve">. </w:t>
      </w:r>
      <w:r w:rsidR="004B4A05" w:rsidRPr="00DF7F49">
        <w:rPr>
          <w:rStyle w:val="markedcontent"/>
          <w:rFonts w:ascii="Times New Roman" w:hAnsi="Times New Roman" w:cs="Times New Roman"/>
          <w:sz w:val="24"/>
          <w:szCs w:val="24"/>
        </w:rPr>
        <w:t>This will mean that parliamentarians will potentially not be as dependent on the dictates of political parties in future</w:t>
      </w:r>
      <w:r w:rsidR="004B4A05" w:rsidRPr="0063428A">
        <w:rPr>
          <w:rStyle w:val="markedcontent"/>
          <w:rFonts w:ascii="Times New Roman" w:hAnsi="Times New Roman" w:cs="Times New Roman"/>
          <w:sz w:val="24"/>
          <w:szCs w:val="24"/>
        </w:rPr>
        <w:t>, which may le</w:t>
      </w:r>
      <w:r w:rsidR="000427A2" w:rsidRPr="0063428A">
        <w:rPr>
          <w:rStyle w:val="markedcontent"/>
          <w:rFonts w:ascii="Times New Roman" w:hAnsi="Times New Roman" w:cs="Times New Roman"/>
          <w:sz w:val="24"/>
          <w:szCs w:val="24"/>
        </w:rPr>
        <w:t>a</w:t>
      </w:r>
      <w:r w:rsidR="004B4A05" w:rsidRPr="0063428A">
        <w:rPr>
          <w:rStyle w:val="markedcontent"/>
          <w:rFonts w:ascii="Times New Roman" w:hAnsi="Times New Roman" w:cs="Times New Roman"/>
          <w:sz w:val="24"/>
          <w:szCs w:val="24"/>
        </w:rPr>
        <w:t>d to a change in political dynamics between th</w:t>
      </w:r>
      <w:r w:rsidR="009E1992" w:rsidRPr="0063428A">
        <w:rPr>
          <w:rStyle w:val="markedcontent"/>
          <w:rFonts w:ascii="Times New Roman" w:hAnsi="Times New Roman" w:cs="Times New Roman"/>
          <w:sz w:val="24"/>
          <w:szCs w:val="24"/>
        </w:rPr>
        <w:t>e</w:t>
      </w:r>
      <w:r w:rsidR="003B7C7B">
        <w:rPr>
          <w:rStyle w:val="markedcontent"/>
          <w:rFonts w:ascii="Times New Roman" w:hAnsi="Times New Roman" w:cs="Times New Roman"/>
          <w:sz w:val="24"/>
          <w:szCs w:val="24"/>
        </w:rPr>
        <w:t xml:space="preserve"> Legislature and the Executive.</w:t>
      </w:r>
    </w:p>
    <w:p w14:paraId="34E7CE8F" w14:textId="77777777" w:rsidR="004B4A05" w:rsidRPr="0063428A" w:rsidRDefault="004B4A05" w:rsidP="00851325">
      <w:pPr>
        <w:pStyle w:val="NoSpacing"/>
      </w:pPr>
    </w:p>
    <w:p w14:paraId="3BEC122D" w14:textId="2A331291" w:rsidR="00C80A91" w:rsidRPr="0063428A" w:rsidRDefault="00991118" w:rsidP="00FE3696">
      <w:pPr>
        <w:pStyle w:val="NoSpacing"/>
        <w:spacing w:line="360" w:lineRule="auto"/>
        <w:jc w:val="both"/>
        <w:rPr>
          <w:rFonts w:ascii="Times New Roman" w:hAnsi="Times New Roman" w:cs="Times New Roman"/>
          <w:sz w:val="24"/>
          <w:szCs w:val="24"/>
          <w:lang w:val="en-ZA"/>
        </w:rPr>
      </w:pPr>
      <w:r w:rsidRPr="0063428A">
        <w:rPr>
          <w:rFonts w:ascii="Times New Roman" w:hAnsi="Times New Roman" w:cs="Times New Roman"/>
          <w:sz w:val="24"/>
          <w:szCs w:val="24"/>
          <w:lang w:val="en-ZA"/>
        </w:rPr>
        <w:lastRenderedPageBreak/>
        <w:t xml:space="preserve">As has been the case elsewhere, South </w:t>
      </w:r>
      <w:r w:rsidR="004B4A05" w:rsidRPr="0063428A">
        <w:rPr>
          <w:rFonts w:ascii="Times New Roman" w:hAnsi="Times New Roman" w:cs="Times New Roman"/>
          <w:sz w:val="24"/>
          <w:szCs w:val="24"/>
          <w:lang w:val="en-ZA"/>
        </w:rPr>
        <w:t xml:space="preserve">Africa’s Parliament </w:t>
      </w:r>
      <w:r w:rsidRPr="0063428A">
        <w:rPr>
          <w:rFonts w:ascii="Times New Roman" w:hAnsi="Times New Roman" w:cs="Times New Roman"/>
          <w:sz w:val="24"/>
          <w:szCs w:val="24"/>
          <w:lang w:val="en-ZA"/>
        </w:rPr>
        <w:t>had to ma</w:t>
      </w:r>
      <w:r w:rsidR="004B4A05" w:rsidRPr="0063428A">
        <w:rPr>
          <w:rFonts w:ascii="Times New Roman" w:hAnsi="Times New Roman" w:cs="Times New Roman"/>
          <w:sz w:val="24"/>
          <w:szCs w:val="24"/>
          <w:lang w:val="en-ZA"/>
        </w:rPr>
        <w:t xml:space="preserve">nage the onset of the Covid-19 </w:t>
      </w:r>
      <w:r w:rsidR="000427A2" w:rsidRPr="0063428A">
        <w:rPr>
          <w:rFonts w:ascii="Times New Roman" w:hAnsi="Times New Roman" w:cs="Times New Roman"/>
          <w:sz w:val="24"/>
          <w:szCs w:val="24"/>
          <w:lang w:val="en-ZA"/>
        </w:rPr>
        <w:t>p</w:t>
      </w:r>
      <w:r w:rsidRPr="0063428A">
        <w:rPr>
          <w:rFonts w:ascii="Times New Roman" w:hAnsi="Times New Roman" w:cs="Times New Roman"/>
          <w:sz w:val="24"/>
          <w:szCs w:val="24"/>
          <w:lang w:val="en-ZA"/>
        </w:rPr>
        <w:t>andemic and the r</w:t>
      </w:r>
      <w:r w:rsidR="004B4A05" w:rsidRPr="0063428A">
        <w:rPr>
          <w:rFonts w:ascii="Times New Roman" w:hAnsi="Times New Roman" w:cs="Times New Roman"/>
          <w:sz w:val="24"/>
          <w:szCs w:val="24"/>
          <w:lang w:val="en-ZA"/>
        </w:rPr>
        <w:t xml:space="preserve">esultant restrictions. This </w:t>
      </w:r>
      <w:r w:rsidRPr="0063428A">
        <w:rPr>
          <w:rFonts w:ascii="Times New Roman" w:hAnsi="Times New Roman" w:cs="Times New Roman"/>
          <w:sz w:val="24"/>
          <w:szCs w:val="24"/>
          <w:lang w:val="en-ZA"/>
        </w:rPr>
        <w:t>limited both the ability of me</w:t>
      </w:r>
      <w:r w:rsidR="003A6633" w:rsidRPr="0063428A">
        <w:rPr>
          <w:rFonts w:ascii="Times New Roman" w:hAnsi="Times New Roman" w:cs="Times New Roman"/>
          <w:sz w:val="24"/>
          <w:szCs w:val="24"/>
          <w:lang w:val="en-ZA"/>
        </w:rPr>
        <w:t>mbers and the public to attend</w:t>
      </w:r>
      <w:r w:rsidR="009E1992" w:rsidRPr="0063428A">
        <w:rPr>
          <w:rFonts w:ascii="Times New Roman" w:hAnsi="Times New Roman" w:cs="Times New Roman"/>
          <w:sz w:val="24"/>
          <w:szCs w:val="24"/>
          <w:lang w:val="en-ZA"/>
        </w:rPr>
        <w:t xml:space="preserve"> proceedings. The </w:t>
      </w:r>
      <w:r w:rsidR="00413B70" w:rsidRPr="0063428A">
        <w:rPr>
          <w:rFonts w:ascii="Times New Roman" w:hAnsi="Times New Roman" w:cs="Times New Roman"/>
          <w:sz w:val="24"/>
          <w:szCs w:val="24"/>
          <w:lang w:val="en-ZA"/>
        </w:rPr>
        <w:t>N</w:t>
      </w:r>
      <w:r w:rsidR="009E1992" w:rsidRPr="0063428A">
        <w:rPr>
          <w:rFonts w:ascii="Times New Roman" w:hAnsi="Times New Roman" w:cs="Times New Roman"/>
          <w:sz w:val="24"/>
          <w:szCs w:val="24"/>
          <w:lang w:val="en-ZA"/>
        </w:rPr>
        <w:t xml:space="preserve">A </w:t>
      </w:r>
      <w:r w:rsidR="000427A2" w:rsidRPr="0063428A">
        <w:rPr>
          <w:rFonts w:ascii="Times New Roman" w:hAnsi="Times New Roman" w:cs="Times New Roman"/>
          <w:sz w:val="24"/>
          <w:szCs w:val="24"/>
          <w:lang w:val="en-ZA"/>
        </w:rPr>
        <w:t xml:space="preserve">has </w:t>
      </w:r>
      <w:r w:rsidR="009E1992" w:rsidRPr="0063428A">
        <w:rPr>
          <w:rFonts w:ascii="Times New Roman" w:hAnsi="Times New Roman" w:cs="Times New Roman"/>
          <w:sz w:val="24"/>
          <w:szCs w:val="24"/>
          <w:lang w:val="en-ZA"/>
        </w:rPr>
        <w:t>since ma</w:t>
      </w:r>
      <w:r w:rsidR="000427A2" w:rsidRPr="0063428A">
        <w:rPr>
          <w:rFonts w:ascii="Times New Roman" w:hAnsi="Times New Roman" w:cs="Times New Roman"/>
          <w:sz w:val="24"/>
          <w:szCs w:val="24"/>
          <w:lang w:val="en-ZA"/>
        </w:rPr>
        <w:t xml:space="preserve">de </w:t>
      </w:r>
      <w:r w:rsidRPr="0063428A">
        <w:rPr>
          <w:rFonts w:ascii="Times New Roman" w:hAnsi="Times New Roman" w:cs="Times New Roman"/>
          <w:sz w:val="24"/>
          <w:szCs w:val="24"/>
          <w:lang w:val="en-ZA"/>
        </w:rPr>
        <w:t>use of a hybrid system</w:t>
      </w:r>
      <w:r w:rsidR="0065690E" w:rsidRPr="0063428A">
        <w:rPr>
          <w:rFonts w:ascii="Times New Roman" w:hAnsi="Times New Roman" w:cs="Times New Roman"/>
          <w:sz w:val="24"/>
          <w:szCs w:val="24"/>
          <w:lang w:val="en-ZA"/>
        </w:rPr>
        <w:t>,</w:t>
      </w:r>
      <w:r w:rsidRPr="0063428A">
        <w:rPr>
          <w:rFonts w:ascii="Times New Roman" w:hAnsi="Times New Roman" w:cs="Times New Roman"/>
          <w:sz w:val="24"/>
          <w:szCs w:val="24"/>
          <w:lang w:val="en-ZA"/>
        </w:rPr>
        <w:t xml:space="preserve"> where a limited number of members can be present in the House</w:t>
      </w:r>
      <w:r w:rsidR="003A6633" w:rsidRPr="0063428A">
        <w:rPr>
          <w:rFonts w:ascii="Times New Roman" w:hAnsi="Times New Roman" w:cs="Times New Roman"/>
          <w:sz w:val="24"/>
          <w:szCs w:val="24"/>
          <w:lang w:val="en-ZA"/>
        </w:rPr>
        <w:t xml:space="preserve"> while </w:t>
      </w:r>
      <w:r w:rsidR="0065690E" w:rsidRPr="0063428A">
        <w:rPr>
          <w:rFonts w:ascii="Times New Roman" w:hAnsi="Times New Roman" w:cs="Times New Roman"/>
          <w:sz w:val="24"/>
          <w:szCs w:val="24"/>
          <w:lang w:val="en-ZA"/>
        </w:rPr>
        <w:t>others</w:t>
      </w:r>
      <w:r w:rsidRPr="0063428A">
        <w:rPr>
          <w:rFonts w:ascii="Times New Roman" w:hAnsi="Times New Roman" w:cs="Times New Roman"/>
          <w:sz w:val="24"/>
          <w:szCs w:val="24"/>
          <w:lang w:val="en-ZA"/>
        </w:rPr>
        <w:t xml:space="preserve"> participate online.</w:t>
      </w:r>
      <w:r w:rsidR="00CC09ED" w:rsidRPr="0063428A">
        <w:rPr>
          <w:rFonts w:ascii="Times New Roman" w:hAnsi="Times New Roman" w:cs="Times New Roman"/>
          <w:sz w:val="24"/>
          <w:szCs w:val="24"/>
          <w:lang w:val="en-ZA"/>
        </w:rPr>
        <w:t xml:space="preserve"> Committees have been meetin</w:t>
      </w:r>
      <w:r w:rsidR="00C46DB4" w:rsidRPr="0063428A">
        <w:rPr>
          <w:rFonts w:ascii="Times New Roman" w:hAnsi="Times New Roman" w:cs="Times New Roman"/>
          <w:sz w:val="24"/>
          <w:szCs w:val="24"/>
          <w:lang w:val="en-ZA"/>
        </w:rPr>
        <w:t xml:space="preserve">g virtually for the most part. </w:t>
      </w:r>
      <w:r w:rsidR="00CC09ED" w:rsidRPr="0063428A">
        <w:rPr>
          <w:rFonts w:ascii="Times New Roman" w:hAnsi="Times New Roman" w:cs="Times New Roman"/>
          <w:sz w:val="24"/>
          <w:szCs w:val="24"/>
          <w:lang w:val="en-ZA"/>
        </w:rPr>
        <w:t>These arrangements have</w:t>
      </w:r>
      <w:r w:rsidR="005A4FF2" w:rsidRPr="0063428A">
        <w:rPr>
          <w:rFonts w:ascii="Times New Roman" w:hAnsi="Times New Roman" w:cs="Times New Roman"/>
          <w:sz w:val="24"/>
          <w:szCs w:val="24"/>
          <w:lang w:val="en-ZA"/>
        </w:rPr>
        <w:t xml:space="preserve"> posed challenges</w:t>
      </w:r>
      <w:r w:rsidR="00CC09ED" w:rsidRPr="0063428A">
        <w:rPr>
          <w:rFonts w:ascii="Times New Roman" w:hAnsi="Times New Roman" w:cs="Times New Roman"/>
          <w:sz w:val="24"/>
          <w:szCs w:val="24"/>
          <w:lang w:val="en-ZA"/>
        </w:rPr>
        <w:t xml:space="preserve"> but also provided new opportunities</w:t>
      </w:r>
      <w:r w:rsidR="005A4FF2" w:rsidRPr="0063428A">
        <w:rPr>
          <w:rFonts w:ascii="Times New Roman" w:hAnsi="Times New Roman" w:cs="Times New Roman"/>
          <w:sz w:val="24"/>
          <w:szCs w:val="24"/>
          <w:lang w:val="en-ZA"/>
        </w:rPr>
        <w:t>.</w:t>
      </w:r>
      <w:r w:rsidR="00C07C74" w:rsidRPr="0063428A">
        <w:rPr>
          <w:rFonts w:ascii="Times New Roman" w:hAnsi="Times New Roman" w:cs="Times New Roman"/>
          <w:sz w:val="24"/>
          <w:szCs w:val="24"/>
          <w:lang w:val="en-ZA"/>
        </w:rPr>
        <w:t xml:space="preserve"> S</w:t>
      </w:r>
      <w:r w:rsidR="00507A67" w:rsidRPr="0063428A">
        <w:rPr>
          <w:rFonts w:ascii="Times New Roman" w:hAnsi="Times New Roman" w:cs="Times New Roman"/>
          <w:sz w:val="24"/>
          <w:szCs w:val="24"/>
          <w:lang w:val="en-ZA"/>
        </w:rPr>
        <w:t>ome online me</w:t>
      </w:r>
      <w:r w:rsidR="009E1992" w:rsidRPr="0063428A">
        <w:rPr>
          <w:rFonts w:ascii="Times New Roman" w:hAnsi="Times New Roman" w:cs="Times New Roman"/>
          <w:sz w:val="24"/>
          <w:szCs w:val="24"/>
          <w:lang w:val="en-ZA"/>
        </w:rPr>
        <w:t>etings</w:t>
      </w:r>
      <w:r w:rsidR="00C07C74" w:rsidRPr="0063428A">
        <w:rPr>
          <w:rFonts w:ascii="Times New Roman" w:hAnsi="Times New Roman" w:cs="Times New Roman"/>
          <w:sz w:val="24"/>
          <w:szCs w:val="24"/>
          <w:lang w:val="en-ZA"/>
        </w:rPr>
        <w:t>, for example, have</w:t>
      </w:r>
      <w:r w:rsidR="004B4A05" w:rsidRPr="0063428A">
        <w:rPr>
          <w:rFonts w:ascii="Times New Roman" w:hAnsi="Times New Roman" w:cs="Times New Roman"/>
          <w:sz w:val="24"/>
          <w:szCs w:val="24"/>
          <w:lang w:val="en-ZA"/>
        </w:rPr>
        <w:t xml:space="preserve"> made it easier for </w:t>
      </w:r>
      <w:r w:rsidR="00507A67" w:rsidRPr="0063428A">
        <w:rPr>
          <w:rFonts w:ascii="Times New Roman" w:hAnsi="Times New Roman" w:cs="Times New Roman"/>
          <w:sz w:val="24"/>
          <w:szCs w:val="24"/>
          <w:lang w:val="en-ZA"/>
        </w:rPr>
        <w:t>officials to report</w:t>
      </w:r>
      <w:r w:rsidR="003A6633" w:rsidRPr="0063428A">
        <w:rPr>
          <w:rFonts w:ascii="Times New Roman" w:hAnsi="Times New Roman" w:cs="Times New Roman"/>
          <w:sz w:val="24"/>
          <w:szCs w:val="24"/>
          <w:lang w:val="en-ZA"/>
        </w:rPr>
        <w:t xml:space="preserve"> to committees</w:t>
      </w:r>
      <w:r w:rsidR="00F0051B" w:rsidRPr="0063428A">
        <w:rPr>
          <w:rFonts w:ascii="Times New Roman" w:hAnsi="Times New Roman" w:cs="Times New Roman"/>
          <w:sz w:val="24"/>
          <w:szCs w:val="24"/>
          <w:lang w:val="en-ZA"/>
        </w:rPr>
        <w:t>. This is especially pertinent</w:t>
      </w:r>
      <w:r w:rsidR="00507A67" w:rsidRPr="0063428A">
        <w:rPr>
          <w:rFonts w:ascii="Times New Roman" w:hAnsi="Times New Roman" w:cs="Times New Roman"/>
          <w:sz w:val="24"/>
          <w:szCs w:val="24"/>
          <w:lang w:val="en-ZA"/>
        </w:rPr>
        <w:t xml:space="preserve"> </w:t>
      </w:r>
      <w:r w:rsidR="00F0051B" w:rsidRPr="0063428A">
        <w:rPr>
          <w:rFonts w:ascii="Times New Roman" w:hAnsi="Times New Roman" w:cs="Times New Roman"/>
          <w:sz w:val="24"/>
          <w:szCs w:val="24"/>
          <w:lang w:val="en-ZA"/>
        </w:rPr>
        <w:t xml:space="preserve">in South Africa as the seat of Parliament </w:t>
      </w:r>
      <w:r w:rsidR="00507A67" w:rsidRPr="0063428A">
        <w:rPr>
          <w:rFonts w:ascii="Times New Roman" w:hAnsi="Times New Roman" w:cs="Times New Roman"/>
          <w:sz w:val="24"/>
          <w:szCs w:val="24"/>
          <w:lang w:val="en-ZA"/>
        </w:rPr>
        <w:t xml:space="preserve">and that of </w:t>
      </w:r>
      <w:r w:rsidR="0090396C" w:rsidRPr="0063428A">
        <w:rPr>
          <w:rFonts w:ascii="Times New Roman" w:hAnsi="Times New Roman" w:cs="Times New Roman"/>
          <w:sz w:val="24"/>
          <w:szCs w:val="24"/>
          <w:lang w:val="en-ZA"/>
        </w:rPr>
        <w:t>Government</w:t>
      </w:r>
      <w:r w:rsidR="00507A67" w:rsidRPr="0063428A">
        <w:rPr>
          <w:rFonts w:ascii="Times New Roman" w:hAnsi="Times New Roman" w:cs="Times New Roman"/>
          <w:sz w:val="24"/>
          <w:szCs w:val="24"/>
          <w:lang w:val="en-ZA"/>
        </w:rPr>
        <w:t xml:space="preserve"> are in different </w:t>
      </w:r>
      <w:r w:rsidR="00413B70" w:rsidRPr="0063428A">
        <w:rPr>
          <w:rFonts w:ascii="Times New Roman" w:hAnsi="Times New Roman" w:cs="Times New Roman"/>
          <w:sz w:val="24"/>
          <w:szCs w:val="24"/>
          <w:lang w:val="en-ZA"/>
        </w:rPr>
        <w:t xml:space="preserve">provinces </w:t>
      </w:r>
      <w:r w:rsidR="00F0051B" w:rsidRPr="0063428A">
        <w:rPr>
          <w:rFonts w:ascii="Times New Roman" w:hAnsi="Times New Roman" w:cs="Times New Roman"/>
          <w:sz w:val="24"/>
          <w:szCs w:val="24"/>
          <w:lang w:val="en-ZA"/>
        </w:rPr>
        <w:t>– Parliament is in Cape Town</w:t>
      </w:r>
      <w:r w:rsidR="00413B70" w:rsidRPr="0063428A">
        <w:rPr>
          <w:rFonts w:ascii="Times New Roman" w:hAnsi="Times New Roman" w:cs="Times New Roman"/>
          <w:sz w:val="24"/>
          <w:szCs w:val="24"/>
          <w:lang w:val="en-ZA"/>
        </w:rPr>
        <w:t>, Western Cape Province</w:t>
      </w:r>
      <w:r w:rsidR="003B7C7B">
        <w:rPr>
          <w:rFonts w:ascii="Times New Roman" w:hAnsi="Times New Roman" w:cs="Times New Roman"/>
          <w:sz w:val="24"/>
          <w:szCs w:val="24"/>
          <w:lang w:val="en-ZA"/>
        </w:rPr>
        <w:t>,</w:t>
      </w:r>
      <w:r w:rsidR="00F0051B" w:rsidRPr="0063428A">
        <w:rPr>
          <w:rFonts w:ascii="Times New Roman" w:hAnsi="Times New Roman" w:cs="Times New Roman"/>
          <w:sz w:val="24"/>
          <w:szCs w:val="24"/>
          <w:lang w:val="en-ZA"/>
        </w:rPr>
        <w:t xml:space="preserve"> and</w:t>
      </w:r>
      <w:r w:rsidR="003B7C7B">
        <w:rPr>
          <w:rFonts w:ascii="Times New Roman" w:hAnsi="Times New Roman" w:cs="Times New Roman"/>
          <w:sz w:val="24"/>
          <w:szCs w:val="24"/>
          <w:lang w:val="en-ZA"/>
        </w:rPr>
        <w:t xml:space="preserve"> the</w:t>
      </w:r>
      <w:r w:rsidR="00F0051B" w:rsidRPr="0063428A">
        <w:rPr>
          <w:rFonts w:ascii="Times New Roman" w:hAnsi="Times New Roman" w:cs="Times New Roman"/>
          <w:sz w:val="24"/>
          <w:szCs w:val="24"/>
          <w:lang w:val="en-ZA"/>
        </w:rPr>
        <w:t xml:space="preserve"> </w:t>
      </w:r>
      <w:r w:rsidR="0090396C" w:rsidRPr="0063428A">
        <w:rPr>
          <w:rFonts w:ascii="Times New Roman" w:hAnsi="Times New Roman" w:cs="Times New Roman"/>
          <w:sz w:val="24"/>
          <w:szCs w:val="24"/>
          <w:lang w:val="en-ZA"/>
        </w:rPr>
        <w:t>Government</w:t>
      </w:r>
      <w:r w:rsidR="003B7C7B">
        <w:rPr>
          <w:rFonts w:ascii="Times New Roman" w:hAnsi="Times New Roman" w:cs="Times New Roman"/>
          <w:sz w:val="24"/>
          <w:szCs w:val="24"/>
          <w:lang w:val="en-ZA"/>
        </w:rPr>
        <w:t xml:space="preserve"> is in</w:t>
      </w:r>
      <w:r w:rsidR="00F0051B" w:rsidRPr="0063428A">
        <w:rPr>
          <w:rFonts w:ascii="Times New Roman" w:hAnsi="Times New Roman" w:cs="Times New Roman"/>
          <w:sz w:val="24"/>
          <w:szCs w:val="24"/>
          <w:lang w:val="en-ZA"/>
        </w:rPr>
        <w:t xml:space="preserve"> Ts</w:t>
      </w:r>
      <w:r w:rsidR="000427A2" w:rsidRPr="0063428A">
        <w:rPr>
          <w:rFonts w:ascii="Times New Roman" w:hAnsi="Times New Roman" w:cs="Times New Roman"/>
          <w:sz w:val="24"/>
          <w:szCs w:val="24"/>
          <w:lang w:val="en-ZA"/>
        </w:rPr>
        <w:t>h</w:t>
      </w:r>
      <w:r w:rsidR="00F0051B" w:rsidRPr="0063428A">
        <w:rPr>
          <w:rFonts w:ascii="Times New Roman" w:hAnsi="Times New Roman" w:cs="Times New Roman"/>
          <w:sz w:val="24"/>
          <w:szCs w:val="24"/>
          <w:lang w:val="en-ZA"/>
        </w:rPr>
        <w:t>wane</w:t>
      </w:r>
      <w:r w:rsidR="00413B70" w:rsidRPr="0063428A">
        <w:rPr>
          <w:rFonts w:ascii="Times New Roman" w:hAnsi="Times New Roman" w:cs="Times New Roman"/>
          <w:sz w:val="24"/>
          <w:szCs w:val="24"/>
          <w:lang w:val="en-ZA"/>
        </w:rPr>
        <w:t>, Gauteng Province</w:t>
      </w:r>
      <w:r w:rsidR="00F0051B" w:rsidRPr="0063428A">
        <w:rPr>
          <w:rFonts w:ascii="Times New Roman" w:hAnsi="Times New Roman" w:cs="Times New Roman"/>
          <w:sz w:val="24"/>
          <w:szCs w:val="24"/>
          <w:lang w:val="en-ZA"/>
        </w:rPr>
        <w:t>. Nevertheless, online meetings can l</w:t>
      </w:r>
      <w:r w:rsidR="003A6633" w:rsidRPr="0063428A">
        <w:rPr>
          <w:rFonts w:ascii="Times New Roman" w:hAnsi="Times New Roman" w:cs="Times New Roman"/>
          <w:sz w:val="24"/>
          <w:szCs w:val="24"/>
          <w:lang w:val="en-ZA"/>
        </w:rPr>
        <w:t xml:space="preserve">imit political exchanges. </w:t>
      </w:r>
      <w:r w:rsidR="002642AE" w:rsidRPr="0063428A">
        <w:rPr>
          <w:rFonts w:ascii="Times New Roman" w:hAnsi="Times New Roman" w:cs="Times New Roman"/>
          <w:sz w:val="24"/>
          <w:szCs w:val="24"/>
          <w:lang w:val="en-ZA"/>
        </w:rPr>
        <w:t>Covid</w:t>
      </w:r>
      <w:r w:rsidR="001019BE" w:rsidRPr="0063428A">
        <w:rPr>
          <w:rFonts w:ascii="Times New Roman" w:hAnsi="Times New Roman" w:cs="Times New Roman"/>
          <w:sz w:val="24"/>
          <w:szCs w:val="24"/>
          <w:lang w:val="en-ZA"/>
        </w:rPr>
        <w:t>-19</w:t>
      </w:r>
      <w:r w:rsidR="002642AE" w:rsidRPr="0063428A">
        <w:rPr>
          <w:rFonts w:ascii="Times New Roman" w:hAnsi="Times New Roman" w:cs="Times New Roman"/>
          <w:sz w:val="24"/>
          <w:szCs w:val="24"/>
          <w:lang w:val="en-ZA"/>
        </w:rPr>
        <w:t xml:space="preserve"> restrictions have </w:t>
      </w:r>
      <w:r w:rsidR="00051000" w:rsidRPr="0063428A">
        <w:rPr>
          <w:rFonts w:ascii="Times New Roman" w:hAnsi="Times New Roman" w:cs="Times New Roman"/>
          <w:sz w:val="24"/>
          <w:szCs w:val="24"/>
          <w:lang w:val="en-ZA"/>
        </w:rPr>
        <w:t xml:space="preserve">also </w:t>
      </w:r>
      <w:r w:rsidR="008A32E9" w:rsidRPr="0063428A">
        <w:rPr>
          <w:rFonts w:ascii="Times New Roman" w:hAnsi="Times New Roman" w:cs="Times New Roman"/>
          <w:sz w:val="24"/>
          <w:szCs w:val="24"/>
          <w:lang w:val="en-ZA"/>
        </w:rPr>
        <w:t>exacerbated</w:t>
      </w:r>
      <w:r w:rsidR="00044342" w:rsidRPr="0063428A">
        <w:rPr>
          <w:rFonts w:ascii="Times New Roman" w:hAnsi="Times New Roman" w:cs="Times New Roman"/>
          <w:sz w:val="24"/>
          <w:szCs w:val="24"/>
          <w:lang w:val="en-ZA"/>
        </w:rPr>
        <w:t xml:space="preserve"> social disparities and made it more difficult for those without resources to access P</w:t>
      </w:r>
      <w:r w:rsidR="0065690E" w:rsidRPr="0063428A">
        <w:rPr>
          <w:rFonts w:ascii="Times New Roman" w:hAnsi="Times New Roman" w:cs="Times New Roman"/>
          <w:sz w:val="24"/>
          <w:szCs w:val="24"/>
          <w:lang w:val="en-ZA"/>
        </w:rPr>
        <w:t>ar</w:t>
      </w:r>
      <w:r w:rsidR="00C22C46" w:rsidRPr="0063428A">
        <w:rPr>
          <w:rFonts w:ascii="Times New Roman" w:hAnsi="Times New Roman" w:cs="Times New Roman"/>
          <w:sz w:val="24"/>
          <w:szCs w:val="24"/>
          <w:lang w:val="en-ZA"/>
        </w:rPr>
        <w:t>liament.</w:t>
      </w:r>
    </w:p>
    <w:p w14:paraId="6A821419" w14:textId="77777777" w:rsidR="00C80A91" w:rsidRPr="0063428A" w:rsidRDefault="00C80A91" w:rsidP="00124E3E">
      <w:pPr>
        <w:pStyle w:val="NoSpacing"/>
      </w:pPr>
    </w:p>
    <w:p w14:paraId="1B49F56D" w14:textId="31C6C328" w:rsidR="00FE3696" w:rsidRPr="0063428A" w:rsidRDefault="004B4A05" w:rsidP="00FE3696">
      <w:pPr>
        <w:pStyle w:val="NoSpacing"/>
        <w:spacing w:line="360" w:lineRule="auto"/>
        <w:jc w:val="both"/>
        <w:rPr>
          <w:rFonts w:ascii="Times New Roman" w:hAnsi="Times New Roman" w:cs="Times New Roman"/>
          <w:sz w:val="24"/>
          <w:szCs w:val="24"/>
          <w:lang w:val="en-ZA"/>
        </w:rPr>
      </w:pPr>
      <w:r w:rsidRPr="0063428A">
        <w:rPr>
          <w:rFonts w:ascii="Times New Roman" w:hAnsi="Times New Roman" w:cs="Times New Roman"/>
          <w:sz w:val="24"/>
          <w:szCs w:val="24"/>
          <w:lang w:val="en-ZA"/>
        </w:rPr>
        <w:t xml:space="preserve">Lastly, </w:t>
      </w:r>
      <w:r w:rsidR="009E1992" w:rsidRPr="0063428A">
        <w:rPr>
          <w:rFonts w:ascii="Times New Roman" w:hAnsi="Times New Roman" w:cs="Times New Roman"/>
          <w:sz w:val="24"/>
          <w:szCs w:val="24"/>
          <w:lang w:val="en-ZA"/>
        </w:rPr>
        <w:t xml:space="preserve">to </w:t>
      </w:r>
      <w:r w:rsidRPr="0063428A">
        <w:rPr>
          <w:rFonts w:ascii="Times New Roman" w:hAnsi="Times New Roman" w:cs="Times New Roman"/>
          <w:sz w:val="24"/>
          <w:szCs w:val="24"/>
          <w:lang w:val="en-ZA"/>
        </w:rPr>
        <w:t>a</w:t>
      </w:r>
      <w:r w:rsidR="009E1992" w:rsidRPr="0063428A">
        <w:rPr>
          <w:rFonts w:ascii="Times New Roman" w:hAnsi="Times New Roman" w:cs="Times New Roman"/>
          <w:sz w:val="24"/>
          <w:szCs w:val="24"/>
          <w:lang w:val="en-ZA"/>
        </w:rPr>
        <w:t>ggravate</w:t>
      </w:r>
      <w:r w:rsidR="001839CF" w:rsidRPr="0063428A">
        <w:rPr>
          <w:rFonts w:ascii="Times New Roman" w:hAnsi="Times New Roman" w:cs="Times New Roman"/>
          <w:sz w:val="24"/>
          <w:szCs w:val="24"/>
          <w:lang w:val="en-ZA"/>
        </w:rPr>
        <w:t xml:space="preserve"> these</w:t>
      </w:r>
      <w:r w:rsidRPr="0063428A">
        <w:rPr>
          <w:rFonts w:ascii="Times New Roman" w:hAnsi="Times New Roman" w:cs="Times New Roman"/>
          <w:sz w:val="24"/>
          <w:szCs w:val="24"/>
          <w:lang w:val="en-ZA"/>
        </w:rPr>
        <w:t xml:space="preserve"> </w:t>
      </w:r>
      <w:r w:rsidR="003B7C7B" w:rsidRPr="00DF7F49">
        <w:rPr>
          <w:rFonts w:ascii="Times New Roman" w:hAnsi="Times New Roman" w:cs="Times New Roman"/>
          <w:sz w:val="24"/>
          <w:szCs w:val="24"/>
          <w:lang w:val="en-ZA"/>
        </w:rPr>
        <w:t xml:space="preserve">problems, </w:t>
      </w:r>
      <w:r w:rsidR="00DE76B0" w:rsidRPr="00DF7F49">
        <w:rPr>
          <w:rFonts w:ascii="Times New Roman" w:hAnsi="Times New Roman" w:cs="Times New Roman"/>
          <w:sz w:val="24"/>
          <w:szCs w:val="24"/>
          <w:lang w:val="en-ZA"/>
        </w:rPr>
        <w:t>in January 2022</w:t>
      </w:r>
      <w:r w:rsidRPr="00DF7F49">
        <w:rPr>
          <w:rFonts w:ascii="Times New Roman" w:hAnsi="Times New Roman" w:cs="Times New Roman"/>
          <w:sz w:val="24"/>
          <w:szCs w:val="24"/>
          <w:lang w:val="en-ZA"/>
        </w:rPr>
        <w:t xml:space="preserve"> a fire </w:t>
      </w:r>
      <w:r w:rsidRPr="0063428A">
        <w:rPr>
          <w:rFonts w:ascii="Times New Roman" w:hAnsi="Times New Roman" w:cs="Times New Roman"/>
          <w:sz w:val="24"/>
          <w:szCs w:val="24"/>
          <w:lang w:val="en-ZA"/>
        </w:rPr>
        <w:t>gutted</w:t>
      </w:r>
      <w:r w:rsidR="008A32E9" w:rsidRPr="0063428A">
        <w:rPr>
          <w:rFonts w:ascii="Times New Roman" w:hAnsi="Times New Roman" w:cs="Times New Roman"/>
          <w:sz w:val="24"/>
          <w:szCs w:val="24"/>
          <w:lang w:val="en-ZA"/>
        </w:rPr>
        <w:t xml:space="preserve"> the National Assembly building</w:t>
      </w:r>
      <w:r w:rsidRPr="0063428A">
        <w:rPr>
          <w:rFonts w:ascii="Times New Roman" w:hAnsi="Times New Roman" w:cs="Times New Roman"/>
          <w:sz w:val="24"/>
          <w:szCs w:val="24"/>
          <w:lang w:val="en-ZA"/>
        </w:rPr>
        <w:t xml:space="preserve"> </w:t>
      </w:r>
      <w:r w:rsidR="008A32E9" w:rsidRPr="0063428A">
        <w:rPr>
          <w:rFonts w:ascii="Times New Roman" w:hAnsi="Times New Roman" w:cs="Times New Roman"/>
          <w:sz w:val="24"/>
          <w:szCs w:val="24"/>
          <w:lang w:val="en-ZA"/>
        </w:rPr>
        <w:t>– the Chamber itself remain</w:t>
      </w:r>
      <w:r w:rsidRPr="0063428A">
        <w:rPr>
          <w:rFonts w:ascii="Times New Roman" w:hAnsi="Times New Roman" w:cs="Times New Roman"/>
          <w:sz w:val="24"/>
          <w:szCs w:val="24"/>
          <w:lang w:val="en-ZA"/>
        </w:rPr>
        <w:t>s</w:t>
      </w:r>
      <w:r w:rsidR="008A32E9" w:rsidRPr="0063428A">
        <w:rPr>
          <w:rFonts w:ascii="Times New Roman" w:hAnsi="Times New Roman" w:cs="Times New Roman"/>
          <w:sz w:val="24"/>
          <w:szCs w:val="24"/>
          <w:lang w:val="en-ZA"/>
        </w:rPr>
        <w:t xml:space="preserve"> inaccessible</w:t>
      </w:r>
      <w:r w:rsidR="00C80A91" w:rsidRPr="0063428A">
        <w:rPr>
          <w:rFonts w:ascii="Times New Roman" w:hAnsi="Times New Roman" w:cs="Times New Roman"/>
          <w:sz w:val="24"/>
          <w:szCs w:val="24"/>
          <w:lang w:val="en-ZA"/>
        </w:rPr>
        <w:t xml:space="preserve"> and will require years to restore.</w:t>
      </w:r>
      <w:r w:rsidR="008A32E9" w:rsidRPr="0063428A">
        <w:rPr>
          <w:rFonts w:ascii="Times New Roman" w:hAnsi="Times New Roman" w:cs="Times New Roman"/>
          <w:sz w:val="24"/>
          <w:szCs w:val="24"/>
          <w:lang w:val="en-ZA"/>
        </w:rPr>
        <w:t xml:space="preserve"> </w:t>
      </w:r>
      <w:r w:rsidR="00C80A91" w:rsidRPr="0063428A">
        <w:rPr>
          <w:rFonts w:ascii="Times New Roman" w:hAnsi="Times New Roman" w:cs="Times New Roman"/>
          <w:sz w:val="24"/>
          <w:szCs w:val="24"/>
          <w:lang w:val="en-ZA"/>
        </w:rPr>
        <w:t>Consequently, the Assembly has had to convene at another venue</w:t>
      </w:r>
      <w:r w:rsidR="00FE3696" w:rsidRPr="0063428A">
        <w:rPr>
          <w:rFonts w:ascii="Times New Roman" w:hAnsi="Times New Roman" w:cs="Times New Roman"/>
          <w:sz w:val="24"/>
          <w:szCs w:val="24"/>
          <w:lang w:val="en-ZA"/>
        </w:rPr>
        <w:t xml:space="preserve">. As such, it has been difficult to accommodate all stakeholders and ensure the </w:t>
      </w:r>
      <w:r w:rsidR="001019BE" w:rsidRPr="0063428A">
        <w:rPr>
          <w:rFonts w:ascii="Times New Roman" w:hAnsi="Times New Roman" w:cs="Times New Roman"/>
          <w:sz w:val="24"/>
          <w:szCs w:val="24"/>
          <w:lang w:val="en-ZA"/>
        </w:rPr>
        <w:t xml:space="preserve">NA </w:t>
      </w:r>
      <w:r w:rsidR="001E456D" w:rsidRPr="0063428A">
        <w:rPr>
          <w:rFonts w:ascii="Times New Roman" w:hAnsi="Times New Roman" w:cs="Times New Roman"/>
          <w:sz w:val="24"/>
          <w:szCs w:val="24"/>
          <w:lang w:val="en-ZA"/>
        </w:rPr>
        <w:t xml:space="preserve">can operate as intended. </w:t>
      </w:r>
      <w:r w:rsidR="00FE3696" w:rsidRPr="0063428A">
        <w:rPr>
          <w:rFonts w:ascii="Times New Roman" w:hAnsi="Times New Roman" w:cs="Times New Roman"/>
          <w:sz w:val="24"/>
          <w:szCs w:val="24"/>
        </w:rPr>
        <w:t>These realities will n</w:t>
      </w:r>
      <w:r w:rsidR="009E01FF" w:rsidRPr="0063428A">
        <w:rPr>
          <w:rFonts w:ascii="Times New Roman" w:hAnsi="Times New Roman" w:cs="Times New Roman"/>
          <w:sz w:val="24"/>
          <w:szCs w:val="24"/>
        </w:rPr>
        <w:t>ecessitate continued innovation.</w:t>
      </w:r>
    </w:p>
    <w:p w14:paraId="7F59111D" w14:textId="77777777" w:rsidR="000F6AAE" w:rsidRPr="0063428A" w:rsidRDefault="000F6AAE" w:rsidP="004B4A05">
      <w:pPr>
        <w:pStyle w:val="NoSpacing"/>
        <w:rPr>
          <w:rStyle w:val="markedcontent"/>
        </w:rPr>
      </w:pPr>
    </w:p>
    <w:p w14:paraId="16F2806C" w14:textId="77777777" w:rsidR="002D4E3F" w:rsidRPr="0063428A" w:rsidRDefault="002D4E3F" w:rsidP="008F1D09">
      <w:pPr>
        <w:pStyle w:val="NoSpacing"/>
        <w:rPr>
          <w:rStyle w:val="markedcontent"/>
          <w:rFonts w:ascii="Times New Roman" w:hAnsi="Times New Roman" w:cs="Times New Roman"/>
          <w:i/>
          <w:sz w:val="24"/>
          <w:szCs w:val="24"/>
        </w:rPr>
      </w:pPr>
      <w:r w:rsidRPr="0063428A">
        <w:rPr>
          <w:rStyle w:val="markedcontent"/>
          <w:rFonts w:ascii="Times New Roman" w:hAnsi="Times New Roman" w:cs="Times New Roman"/>
          <w:i/>
          <w:sz w:val="24"/>
          <w:szCs w:val="24"/>
        </w:rPr>
        <w:t>C</w:t>
      </w:r>
      <w:r w:rsidR="008F1D09" w:rsidRPr="0063428A">
        <w:rPr>
          <w:rStyle w:val="markedcontent"/>
          <w:rFonts w:ascii="Times New Roman" w:hAnsi="Times New Roman" w:cs="Times New Roman"/>
          <w:i/>
          <w:sz w:val="24"/>
          <w:szCs w:val="24"/>
        </w:rPr>
        <w:t>oncluding Remarks</w:t>
      </w:r>
    </w:p>
    <w:p w14:paraId="70355E83" w14:textId="77777777" w:rsidR="002D4E3F" w:rsidRPr="0063428A" w:rsidRDefault="002D4E3F" w:rsidP="008F1D09">
      <w:pPr>
        <w:pStyle w:val="NoSpacing"/>
        <w:rPr>
          <w:rStyle w:val="markedcontent"/>
        </w:rPr>
      </w:pPr>
    </w:p>
    <w:p w14:paraId="39367248" w14:textId="6F4B6537" w:rsidR="00435AF2" w:rsidRPr="009C6C0D" w:rsidRDefault="005D00C7" w:rsidP="00435AF2">
      <w:pPr>
        <w:spacing w:line="360" w:lineRule="auto"/>
        <w:jc w:val="both"/>
        <w:rPr>
          <w:rFonts w:ascii="Times New Roman" w:hAnsi="Times New Roman" w:cs="Times New Roman"/>
          <w:sz w:val="24"/>
          <w:szCs w:val="24"/>
        </w:rPr>
      </w:pPr>
      <w:r w:rsidRPr="0063428A">
        <w:rPr>
          <w:rStyle w:val="markedcontent"/>
          <w:rFonts w:ascii="Times New Roman" w:hAnsi="Times New Roman" w:cs="Times New Roman"/>
          <w:sz w:val="24"/>
          <w:szCs w:val="24"/>
        </w:rPr>
        <w:t>South Africa’s democracy and Parliament have evolved and matured markedly since the first free election</w:t>
      </w:r>
      <w:r w:rsidR="000427A2" w:rsidRPr="0063428A">
        <w:rPr>
          <w:rStyle w:val="markedcontent"/>
          <w:rFonts w:ascii="Times New Roman" w:hAnsi="Times New Roman" w:cs="Times New Roman"/>
          <w:sz w:val="24"/>
          <w:szCs w:val="24"/>
        </w:rPr>
        <w:t xml:space="preserve"> in 1994</w:t>
      </w:r>
      <w:r w:rsidRPr="0063428A">
        <w:rPr>
          <w:rStyle w:val="markedcontent"/>
          <w:rFonts w:ascii="Times New Roman" w:hAnsi="Times New Roman" w:cs="Times New Roman"/>
          <w:sz w:val="24"/>
          <w:szCs w:val="24"/>
        </w:rPr>
        <w:t xml:space="preserve">. </w:t>
      </w:r>
      <w:r w:rsidR="00D94F77" w:rsidRPr="0063428A">
        <w:rPr>
          <w:rFonts w:ascii="Times New Roman" w:hAnsi="Times New Roman" w:cs="Times New Roman"/>
          <w:sz w:val="24"/>
          <w:szCs w:val="24"/>
        </w:rPr>
        <w:t>Since 1994, there have been six national elections</w:t>
      </w:r>
      <w:r w:rsidR="00D94F77" w:rsidRPr="002E3715">
        <w:rPr>
          <w:rFonts w:ascii="Times New Roman" w:hAnsi="Times New Roman" w:cs="Times New Roman"/>
          <w:sz w:val="24"/>
          <w:szCs w:val="24"/>
        </w:rPr>
        <w:t xml:space="preserve">, the last in 2019, </w:t>
      </w:r>
      <w:r w:rsidR="00D94F77" w:rsidRPr="0063428A">
        <w:rPr>
          <w:rFonts w:ascii="Times New Roman" w:hAnsi="Times New Roman" w:cs="Times New Roman"/>
          <w:sz w:val="24"/>
          <w:szCs w:val="24"/>
        </w:rPr>
        <w:t>which have seen</w:t>
      </w:r>
      <w:r w:rsidR="002D3C6A" w:rsidRPr="0063428A">
        <w:rPr>
          <w:rFonts w:ascii="Times New Roman" w:hAnsi="Times New Roman" w:cs="Times New Roman"/>
          <w:sz w:val="24"/>
          <w:szCs w:val="24"/>
        </w:rPr>
        <w:t xml:space="preserve"> the citizenry express their preferences and </w:t>
      </w:r>
      <w:r w:rsidR="00D94F77" w:rsidRPr="0063428A">
        <w:rPr>
          <w:rFonts w:ascii="Times New Roman" w:hAnsi="Times New Roman" w:cs="Times New Roman"/>
          <w:sz w:val="24"/>
          <w:szCs w:val="24"/>
        </w:rPr>
        <w:t xml:space="preserve">political </w:t>
      </w:r>
      <w:r w:rsidR="002D3C6A" w:rsidRPr="0063428A">
        <w:rPr>
          <w:rFonts w:ascii="Times New Roman" w:hAnsi="Times New Roman" w:cs="Times New Roman"/>
          <w:sz w:val="24"/>
          <w:szCs w:val="24"/>
        </w:rPr>
        <w:t>fortunes ebb and flow</w:t>
      </w:r>
      <w:r w:rsidR="00D94F77" w:rsidRPr="0063428A">
        <w:rPr>
          <w:rFonts w:ascii="Times New Roman" w:hAnsi="Times New Roman" w:cs="Times New Roman"/>
          <w:sz w:val="24"/>
          <w:szCs w:val="24"/>
        </w:rPr>
        <w:t xml:space="preserve">. </w:t>
      </w:r>
      <w:r w:rsidRPr="0063428A">
        <w:rPr>
          <w:rStyle w:val="markedcontent"/>
          <w:rFonts w:ascii="Times New Roman" w:hAnsi="Times New Roman" w:cs="Times New Roman"/>
          <w:sz w:val="24"/>
          <w:szCs w:val="24"/>
        </w:rPr>
        <w:t>Over this period, the National Assembly has</w:t>
      </w:r>
      <w:r w:rsidR="00590570" w:rsidRPr="0063428A">
        <w:rPr>
          <w:rStyle w:val="markedcontent"/>
          <w:rFonts w:ascii="Times New Roman" w:hAnsi="Times New Roman" w:cs="Times New Roman"/>
          <w:sz w:val="24"/>
          <w:szCs w:val="24"/>
        </w:rPr>
        <w:t xml:space="preserve"> </w:t>
      </w:r>
      <w:r w:rsidRPr="0063428A">
        <w:rPr>
          <w:rStyle w:val="markedcontent"/>
          <w:rFonts w:ascii="Times New Roman" w:hAnsi="Times New Roman" w:cs="Times New Roman"/>
          <w:sz w:val="24"/>
          <w:szCs w:val="24"/>
        </w:rPr>
        <w:t>consolidated its status and procedures i</w:t>
      </w:r>
      <w:r w:rsidR="0012747B" w:rsidRPr="0063428A">
        <w:rPr>
          <w:rStyle w:val="markedcontent"/>
          <w:rFonts w:ascii="Times New Roman" w:hAnsi="Times New Roman" w:cs="Times New Roman"/>
          <w:sz w:val="24"/>
          <w:szCs w:val="24"/>
        </w:rPr>
        <w:t xml:space="preserve">n respect of its obligation to </w:t>
      </w:r>
      <w:r w:rsidRPr="0063428A">
        <w:rPr>
          <w:rStyle w:val="markedcontent"/>
          <w:rFonts w:ascii="Times New Roman" w:hAnsi="Times New Roman" w:cs="Times New Roman"/>
          <w:sz w:val="24"/>
          <w:szCs w:val="24"/>
        </w:rPr>
        <w:t xml:space="preserve">hold </w:t>
      </w:r>
      <w:r w:rsidR="0090396C" w:rsidRPr="0063428A">
        <w:rPr>
          <w:rStyle w:val="markedcontent"/>
          <w:rFonts w:ascii="Times New Roman" w:hAnsi="Times New Roman" w:cs="Times New Roman"/>
          <w:sz w:val="24"/>
          <w:szCs w:val="24"/>
        </w:rPr>
        <w:t>Government</w:t>
      </w:r>
      <w:r w:rsidRPr="0063428A">
        <w:rPr>
          <w:rStyle w:val="markedcontent"/>
          <w:rFonts w:ascii="Times New Roman" w:hAnsi="Times New Roman" w:cs="Times New Roman"/>
          <w:sz w:val="24"/>
          <w:szCs w:val="24"/>
        </w:rPr>
        <w:t xml:space="preserve"> to account</w:t>
      </w:r>
      <w:r w:rsidR="009E1992" w:rsidRPr="0063428A">
        <w:rPr>
          <w:rStyle w:val="markedcontent"/>
          <w:rFonts w:ascii="Times New Roman" w:hAnsi="Times New Roman" w:cs="Times New Roman"/>
          <w:sz w:val="24"/>
          <w:szCs w:val="24"/>
        </w:rPr>
        <w:t>,</w:t>
      </w:r>
      <w:r w:rsidRPr="0063428A">
        <w:rPr>
          <w:rStyle w:val="markedcontent"/>
          <w:rFonts w:ascii="Times New Roman" w:hAnsi="Times New Roman" w:cs="Times New Roman"/>
          <w:sz w:val="24"/>
          <w:szCs w:val="24"/>
        </w:rPr>
        <w:t xml:space="preserve"> and examples of best practice have emerged. </w:t>
      </w:r>
      <w:r w:rsidR="003B2AD2" w:rsidRPr="0063428A">
        <w:rPr>
          <w:rStyle w:val="markedcontent"/>
          <w:rFonts w:ascii="Times New Roman" w:hAnsi="Times New Roman" w:cs="Times New Roman"/>
          <w:sz w:val="24"/>
          <w:szCs w:val="24"/>
        </w:rPr>
        <w:t>Nonetheless</w:t>
      </w:r>
      <w:r w:rsidRPr="0063428A">
        <w:rPr>
          <w:rStyle w:val="markedcontent"/>
          <w:rFonts w:ascii="Times New Roman" w:hAnsi="Times New Roman" w:cs="Times New Roman"/>
          <w:sz w:val="24"/>
          <w:szCs w:val="24"/>
        </w:rPr>
        <w:t>,</w:t>
      </w:r>
      <w:r w:rsidR="003B2AD2" w:rsidRPr="0063428A">
        <w:rPr>
          <w:rStyle w:val="markedcontent"/>
          <w:rFonts w:ascii="Times New Roman" w:hAnsi="Times New Roman" w:cs="Times New Roman"/>
          <w:sz w:val="24"/>
          <w:szCs w:val="24"/>
        </w:rPr>
        <w:t xml:space="preserve"> the </w:t>
      </w:r>
      <w:r w:rsidR="00172EF2" w:rsidRPr="0063428A">
        <w:rPr>
          <w:rStyle w:val="markedcontent"/>
          <w:rFonts w:ascii="Times New Roman" w:hAnsi="Times New Roman" w:cs="Times New Roman"/>
          <w:sz w:val="24"/>
          <w:szCs w:val="24"/>
        </w:rPr>
        <w:t xml:space="preserve">country </w:t>
      </w:r>
      <w:r w:rsidR="003B2AD2" w:rsidRPr="0063428A">
        <w:rPr>
          <w:rStyle w:val="markedcontent"/>
          <w:rFonts w:ascii="Times New Roman" w:hAnsi="Times New Roman" w:cs="Times New Roman"/>
          <w:sz w:val="24"/>
          <w:szCs w:val="24"/>
        </w:rPr>
        <w:t>remains beset by, among other things, deep poverty, u</w:t>
      </w:r>
      <w:r w:rsidR="00B857C0" w:rsidRPr="0063428A">
        <w:rPr>
          <w:rStyle w:val="markedcontent"/>
          <w:rFonts w:ascii="Times New Roman" w:hAnsi="Times New Roman" w:cs="Times New Roman"/>
          <w:sz w:val="24"/>
          <w:szCs w:val="24"/>
        </w:rPr>
        <w:t xml:space="preserve">nemployment and inequality. </w:t>
      </w:r>
      <w:r w:rsidR="001F73FD" w:rsidRPr="0063428A">
        <w:rPr>
          <w:rStyle w:val="markedcontent"/>
          <w:rFonts w:ascii="Times New Roman" w:hAnsi="Times New Roman" w:cs="Times New Roman"/>
          <w:sz w:val="24"/>
          <w:szCs w:val="24"/>
        </w:rPr>
        <w:t xml:space="preserve">The </w:t>
      </w:r>
      <w:r w:rsidR="00B857C0" w:rsidRPr="0063428A">
        <w:rPr>
          <w:rStyle w:val="markedcontent"/>
          <w:rFonts w:ascii="Times New Roman" w:hAnsi="Times New Roman" w:cs="Times New Roman"/>
          <w:sz w:val="24"/>
          <w:szCs w:val="24"/>
        </w:rPr>
        <w:t>capacity of the public service</w:t>
      </w:r>
      <w:r w:rsidR="009261EE" w:rsidRPr="0063428A">
        <w:rPr>
          <w:rStyle w:val="markedcontent"/>
          <w:rFonts w:ascii="Times New Roman" w:hAnsi="Times New Roman" w:cs="Times New Roman"/>
          <w:sz w:val="24"/>
          <w:szCs w:val="24"/>
        </w:rPr>
        <w:t xml:space="preserve"> including a constrained fiscus</w:t>
      </w:r>
      <w:r w:rsidR="00B857C0" w:rsidRPr="0063428A">
        <w:rPr>
          <w:rStyle w:val="markedcontent"/>
          <w:rFonts w:ascii="Times New Roman" w:hAnsi="Times New Roman" w:cs="Times New Roman"/>
          <w:sz w:val="24"/>
          <w:szCs w:val="24"/>
        </w:rPr>
        <w:t xml:space="preserve"> </w:t>
      </w:r>
      <w:r w:rsidR="001F73FD" w:rsidRPr="0063428A">
        <w:rPr>
          <w:rStyle w:val="markedcontent"/>
          <w:rFonts w:ascii="Times New Roman" w:hAnsi="Times New Roman" w:cs="Times New Roman"/>
          <w:sz w:val="24"/>
          <w:szCs w:val="24"/>
        </w:rPr>
        <w:t xml:space="preserve">are further impediments to sustained </w:t>
      </w:r>
      <w:r w:rsidR="009E1992" w:rsidRPr="0063428A">
        <w:rPr>
          <w:rStyle w:val="markedcontent"/>
          <w:rFonts w:ascii="Times New Roman" w:hAnsi="Times New Roman" w:cs="Times New Roman"/>
          <w:sz w:val="24"/>
          <w:szCs w:val="24"/>
        </w:rPr>
        <w:t xml:space="preserve">development. </w:t>
      </w:r>
      <w:r w:rsidR="00AC116F" w:rsidRPr="0063428A">
        <w:rPr>
          <w:rStyle w:val="markedcontent"/>
          <w:rFonts w:ascii="Times New Roman" w:hAnsi="Times New Roman" w:cs="Times New Roman"/>
          <w:sz w:val="24"/>
          <w:szCs w:val="24"/>
        </w:rPr>
        <w:t>These realities suggest that</w:t>
      </w:r>
      <w:r w:rsidR="00DE4877" w:rsidRPr="0063428A">
        <w:rPr>
          <w:rStyle w:val="markedcontent"/>
          <w:rFonts w:ascii="Times New Roman" w:hAnsi="Times New Roman" w:cs="Times New Roman"/>
          <w:sz w:val="24"/>
          <w:szCs w:val="24"/>
        </w:rPr>
        <w:t>,</w:t>
      </w:r>
      <w:r w:rsidR="00A90D12" w:rsidRPr="0063428A">
        <w:rPr>
          <w:rStyle w:val="markedcontent"/>
          <w:rFonts w:ascii="Times New Roman" w:hAnsi="Times New Roman" w:cs="Times New Roman"/>
          <w:sz w:val="24"/>
          <w:szCs w:val="24"/>
        </w:rPr>
        <w:t xml:space="preserve"> in some measure</w:t>
      </w:r>
      <w:r w:rsidR="00DE4877" w:rsidRPr="0063428A">
        <w:rPr>
          <w:rStyle w:val="markedcontent"/>
          <w:rFonts w:ascii="Times New Roman" w:hAnsi="Times New Roman" w:cs="Times New Roman"/>
          <w:sz w:val="24"/>
          <w:szCs w:val="24"/>
        </w:rPr>
        <w:t>,</w:t>
      </w:r>
      <w:r w:rsidR="00AC116F" w:rsidRPr="0063428A">
        <w:rPr>
          <w:rStyle w:val="markedcontent"/>
          <w:rFonts w:ascii="Times New Roman" w:hAnsi="Times New Roman" w:cs="Times New Roman"/>
          <w:sz w:val="24"/>
          <w:szCs w:val="24"/>
        </w:rPr>
        <w:t xml:space="preserve"> parliamentary ov</w:t>
      </w:r>
      <w:r w:rsidR="00DE4877" w:rsidRPr="0063428A">
        <w:rPr>
          <w:rStyle w:val="markedcontent"/>
          <w:rFonts w:ascii="Times New Roman" w:hAnsi="Times New Roman" w:cs="Times New Roman"/>
          <w:sz w:val="24"/>
          <w:szCs w:val="24"/>
        </w:rPr>
        <w:t xml:space="preserve">ersight </w:t>
      </w:r>
      <w:r w:rsidR="001019BE" w:rsidRPr="0063428A">
        <w:rPr>
          <w:rStyle w:val="markedcontent"/>
          <w:rFonts w:ascii="Times New Roman" w:hAnsi="Times New Roman" w:cs="Times New Roman"/>
          <w:sz w:val="24"/>
          <w:szCs w:val="24"/>
        </w:rPr>
        <w:t xml:space="preserve">and accountability </w:t>
      </w:r>
      <w:r w:rsidR="00A90D12" w:rsidRPr="0063428A">
        <w:rPr>
          <w:rStyle w:val="markedcontent"/>
          <w:rFonts w:ascii="Times New Roman" w:hAnsi="Times New Roman" w:cs="Times New Roman"/>
          <w:sz w:val="24"/>
          <w:szCs w:val="24"/>
        </w:rPr>
        <w:t>ha</w:t>
      </w:r>
      <w:r w:rsidR="001019BE" w:rsidRPr="0063428A">
        <w:rPr>
          <w:rStyle w:val="markedcontent"/>
          <w:rFonts w:ascii="Times New Roman" w:hAnsi="Times New Roman" w:cs="Times New Roman"/>
          <w:sz w:val="24"/>
          <w:szCs w:val="24"/>
        </w:rPr>
        <w:t xml:space="preserve">ve </w:t>
      </w:r>
      <w:r w:rsidR="00AC116F" w:rsidRPr="0063428A">
        <w:rPr>
          <w:rStyle w:val="markedcontent"/>
          <w:rFonts w:ascii="Times New Roman" w:hAnsi="Times New Roman" w:cs="Times New Roman"/>
          <w:sz w:val="24"/>
          <w:szCs w:val="24"/>
        </w:rPr>
        <w:t xml:space="preserve">not had the </w:t>
      </w:r>
      <w:r w:rsidR="001B5FFA" w:rsidRPr="0063428A">
        <w:rPr>
          <w:rStyle w:val="markedcontent"/>
          <w:rFonts w:ascii="Times New Roman" w:hAnsi="Times New Roman" w:cs="Times New Roman"/>
          <w:sz w:val="24"/>
          <w:szCs w:val="24"/>
        </w:rPr>
        <w:t>requisite</w:t>
      </w:r>
      <w:r w:rsidR="00AC116F" w:rsidRPr="0063428A">
        <w:rPr>
          <w:rStyle w:val="markedcontent"/>
          <w:rFonts w:ascii="Times New Roman" w:hAnsi="Times New Roman" w:cs="Times New Roman"/>
          <w:sz w:val="24"/>
          <w:szCs w:val="24"/>
        </w:rPr>
        <w:t xml:space="preserve"> </w:t>
      </w:r>
      <w:r w:rsidR="00370C24" w:rsidRPr="0063428A">
        <w:rPr>
          <w:rStyle w:val="markedcontent"/>
          <w:rFonts w:ascii="Times New Roman" w:hAnsi="Times New Roman" w:cs="Times New Roman"/>
          <w:sz w:val="24"/>
          <w:szCs w:val="24"/>
        </w:rPr>
        <w:t>outcomes</w:t>
      </w:r>
      <w:r w:rsidR="00AC116F" w:rsidRPr="0063428A">
        <w:rPr>
          <w:rStyle w:val="markedcontent"/>
          <w:rFonts w:ascii="Times New Roman" w:hAnsi="Times New Roman" w:cs="Times New Roman"/>
          <w:sz w:val="24"/>
          <w:szCs w:val="24"/>
        </w:rPr>
        <w:t xml:space="preserve"> and that</w:t>
      </w:r>
      <w:r w:rsidR="00DE4877" w:rsidRPr="0063428A">
        <w:rPr>
          <w:rStyle w:val="markedcontent"/>
          <w:rFonts w:ascii="Times New Roman" w:hAnsi="Times New Roman" w:cs="Times New Roman"/>
          <w:sz w:val="24"/>
          <w:szCs w:val="24"/>
        </w:rPr>
        <w:t xml:space="preserve"> the State has not </w:t>
      </w:r>
      <w:r w:rsidR="00A90D12" w:rsidRPr="0063428A">
        <w:rPr>
          <w:rStyle w:val="markedcontent"/>
          <w:rFonts w:ascii="Times New Roman" w:hAnsi="Times New Roman" w:cs="Times New Roman"/>
          <w:sz w:val="24"/>
          <w:szCs w:val="24"/>
        </w:rPr>
        <w:t>al</w:t>
      </w:r>
      <w:r w:rsidR="00DE4877" w:rsidRPr="0063428A">
        <w:rPr>
          <w:rStyle w:val="markedcontent"/>
          <w:rFonts w:ascii="Times New Roman" w:hAnsi="Times New Roman" w:cs="Times New Roman"/>
          <w:sz w:val="24"/>
          <w:szCs w:val="24"/>
        </w:rPr>
        <w:t>ways been held</w:t>
      </w:r>
      <w:r w:rsidR="008F5CBB" w:rsidRPr="0063428A">
        <w:rPr>
          <w:rStyle w:val="markedcontent"/>
          <w:rFonts w:ascii="Times New Roman" w:hAnsi="Times New Roman" w:cs="Times New Roman"/>
          <w:sz w:val="24"/>
          <w:szCs w:val="24"/>
        </w:rPr>
        <w:t xml:space="preserve"> answerable and </w:t>
      </w:r>
      <w:r w:rsidR="00DE4877" w:rsidRPr="0063428A">
        <w:rPr>
          <w:rStyle w:val="markedcontent"/>
          <w:rFonts w:ascii="Times New Roman" w:hAnsi="Times New Roman" w:cs="Times New Roman"/>
          <w:sz w:val="24"/>
          <w:szCs w:val="24"/>
        </w:rPr>
        <w:t>account</w:t>
      </w:r>
      <w:r w:rsidR="00A90D12" w:rsidRPr="0063428A">
        <w:rPr>
          <w:rStyle w:val="markedcontent"/>
          <w:rFonts w:ascii="Times New Roman" w:hAnsi="Times New Roman" w:cs="Times New Roman"/>
          <w:sz w:val="24"/>
          <w:szCs w:val="24"/>
        </w:rPr>
        <w:t>able</w:t>
      </w:r>
      <w:r w:rsidR="00DE4877" w:rsidRPr="0063428A">
        <w:rPr>
          <w:rStyle w:val="markedcontent"/>
          <w:rFonts w:ascii="Times New Roman" w:hAnsi="Times New Roman" w:cs="Times New Roman"/>
          <w:sz w:val="24"/>
          <w:szCs w:val="24"/>
        </w:rPr>
        <w:t xml:space="preserve"> for its deficiencies.</w:t>
      </w:r>
      <w:r w:rsidR="007C6483" w:rsidRPr="0063428A">
        <w:rPr>
          <w:rStyle w:val="markedcontent"/>
          <w:rFonts w:ascii="Times New Roman" w:hAnsi="Times New Roman" w:cs="Times New Roman"/>
          <w:sz w:val="24"/>
          <w:szCs w:val="24"/>
        </w:rPr>
        <w:t xml:space="preserve"> </w:t>
      </w:r>
      <w:r w:rsidR="00C2487D">
        <w:rPr>
          <w:rStyle w:val="markedcontent"/>
          <w:rFonts w:ascii="Times New Roman" w:hAnsi="Times New Roman" w:cs="Times New Roman"/>
          <w:sz w:val="24"/>
          <w:szCs w:val="24"/>
        </w:rPr>
        <w:t xml:space="preserve"> </w:t>
      </w:r>
      <w:r w:rsidR="00DF7F49" w:rsidRPr="009C6C0D">
        <w:rPr>
          <w:rFonts w:ascii="Times New Roman" w:hAnsi="Times New Roman" w:cs="Times New Roman"/>
          <w:sz w:val="24"/>
          <w:szCs w:val="24"/>
        </w:rPr>
        <w:t xml:space="preserve">The </w:t>
      </w:r>
      <w:r w:rsidR="00435AF2" w:rsidRPr="009C6C0D">
        <w:rPr>
          <w:rFonts w:ascii="Times New Roman" w:hAnsi="Times New Roman" w:cs="Times New Roman"/>
          <w:sz w:val="24"/>
          <w:szCs w:val="24"/>
        </w:rPr>
        <w:t xml:space="preserve">findings of the State Capture Commission </w:t>
      </w:r>
      <w:r w:rsidR="000801DF" w:rsidRPr="009C6C0D">
        <w:rPr>
          <w:rFonts w:ascii="Times New Roman" w:hAnsi="Times New Roman" w:cs="Times New Roman"/>
          <w:sz w:val="24"/>
          <w:szCs w:val="24"/>
        </w:rPr>
        <w:t>have been</w:t>
      </w:r>
      <w:r w:rsidR="00C2487D" w:rsidRPr="009C6C0D">
        <w:rPr>
          <w:rFonts w:ascii="Times New Roman" w:hAnsi="Times New Roman" w:cs="Times New Roman"/>
          <w:sz w:val="24"/>
          <w:szCs w:val="24"/>
        </w:rPr>
        <w:t xml:space="preserve"> noted as an </w:t>
      </w:r>
      <w:r w:rsidR="00435AF2" w:rsidRPr="009C6C0D">
        <w:rPr>
          <w:rFonts w:ascii="Times New Roman" w:hAnsi="Times New Roman" w:cs="Times New Roman"/>
          <w:sz w:val="24"/>
          <w:szCs w:val="24"/>
        </w:rPr>
        <w:t>example.</w:t>
      </w:r>
    </w:p>
    <w:p w14:paraId="3E8D4906" w14:textId="51491A2E" w:rsidR="001D5862" w:rsidRPr="009C6C0D" w:rsidRDefault="00C2487D" w:rsidP="001D5862">
      <w:pPr>
        <w:spacing w:after="0" w:line="360" w:lineRule="auto"/>
        <w:jc w:val="both"/>
        <w:rPr>
          <w:rFonts w:ascii="Times New Roman" w:hAnsi="Times New Roman" w:cs="Times New Roman"/>
          <w:sz w:val="24"/>
          <w:szCs w:val="24"/>
        </w:rPr>
      </w:pPr>
      <w:r w:rsidRPr="009C6C0D">
        <w:rPr>
          <w:rFonts w:ascii="Times New Roman" w:hAnsi="Times New Roman" w:cs="Times New Roman"/>
          <w:sz w:val="24"/>
          <w:szCs w:val="24"/>
        </w:rPr>
        <w:lastRenderedPageBreak/>
        <w:t>The State Capture Commission was established in 2018</w:t>
      </w:r>
      <w:r w:rsidR="00970283" w:rsidRPr="009C6C0D">
        <w:rPr>
          <w:rStyle w:val="FootnoteReference"/>
          <w:rFonts w:ascii="Times New Roman" w:hAnsi="Times New Roman" w:cs="Times New Roman"/>
          <w:sz w:val="24"/>
          <w:szCs w:val="24"/>
        </w:rPr>
        <w:footnoteReference w:id="32"/>
      </w:r>
      <w:r w:rsidRPr="009C6C0D">
        <w:rPr>
          <w:rFonts w:ascii="Times New Roman" w:hAnsi="Times New Roman" w:cs="Times New Roman"/>
          <w:sz w:val="24"/>
          <w:szCs w:val="24"/>
        </w:rPr>
        <w:t xml:space="preserve"> by the President on the basis of a recommendation by the Public Protector in order to investigate allegations of widespread corruption and the improper influence of private actors in state affairs</w:t>
      </w:r>
      <w:r w:rsidR="00BD4219" w:rsidRPr="009C6C0D">
        <w:rPr>
          <w:rFonts w:ascii="Times New Roman" w:hAnsi="Times New Roman" w:cs="Times New Roman"/>
          <w:sz w:val="24"/>
          <w:szCs w:val="24"/>
        </w:rPr>
        <w:t xml:space="preserve"> –</w:t>
      </w:r>
      <w:r w:rsidR="002E3715" w:rsidRPr="009C6C0D">
        <w:rPr>
          <w:rFonts w:ascii="Times New Roman" w:hAnsi="Times New Roman" w:cs="Times New Roman"/>
          <w:sz w:val="24"/>
          <w:szCs w:val="24"/>
        </w:rPr>
        <w:t xml:space="preserve"> a phenomenon</w:t>
      </w:r>
      <w:r w:rsidR="00BD4219" w:rsidRPr="009C6C0D">
        <w:rPr>
          <w:rFonts w:ascii="Times New Roman" w:hAnsi="Times New Roman" w:cs="Times New Roman"/>
          <w:sz w:val="24"/>
          <w:szCs w:val="24"/>
        </w:rPr>
        <w:t xml:space="preserve"> called </w:t>
      </w:r>
      <w:r w:rsidR="002E3715" w:rsidRPr="009C6C0D">
        <w:rPr>
          <w:rFonts w:ascii="Times New Roman" w:hAnsi="Times New Roman" w:cs="Times New Roman"/>
          <w:i/>
          <w:sz w:val="24"/>
          <w:szCs w:val="24"/>
        </w:rPr>
        <w:t>“</w:t>
      </w:r>
      <w:r w:rsidR="00BD4219" w:rsidRPr="009C6C0D">
        <w:rPr>
          <w:rFonts w:ascii="Times New Roman" w:hAnsi="Times New Roman" w:cs="Times New Roman"/>
          <w:i/>
          <w:sz w:val="24"/>
          <w:szCs w:val="24"/>
        </w:rPr>
        <w:t>state capture</w:t>
      </w:r>
      <w:r w:rsidR="002E3715" w:rsidRPr="009C6C0D">
        <w:rPr>
          <w:rFonts w:ascii="Times New Roman" w:hAnsi="Times New Roman" w:cs="Times New Roman"/>
          <w:i/>
          <w:sz w:val="24"/>
          <w:szCs w:val="24"/>
        </w:rPr>
        <w:t>”</w:t>
      </w:r>
      <w:r w:rsidRPr="009C6C0D">
        <w:rPr>
          <w:rFonts w:ascii="Times New Roman" w:hAnsi="Times New Roman" w:cs="Times New Roman"/>
          <w:i/>
          <w:sz w:val="24"/>
          <w:szCs w:val="24"/>
        </w:rPr>
        <w:t>.</w:t>
      </w:r>
      <w:r w:rsidRPr="009C6C0D">
        <w:rPr>
          <w:rFonts w:ascii="Times New Roman" w:hAnsi="Times New Roman" w:cs="Times New Roman"/>
          <w:sz w:val="24"/>
          <w:szCs w:val="24"/>
        </w:rPr>
        <w:t xml:space="preserve"> </w:t>
      </w:r>
      <w:r w:rsidR="001D5862" w:rsidRPr="009C6C0D">
        <w:rPr>
          <w:rFonts w:ascii="Times New Roman" w:hAnsi="Times New Roman" w:cs="Times New Roman"/>
          <w:sz w:val="24"/>
          <w:szCs w:val="24"/>
        </w:rPr>
        <w:t xml:space="preserve"> The Commission tabled its final report in Parliament in 2022.</w:t>
      </w:r>
      <w:r w:rsidRPr="009C6C0D">
        <w:rPr>
          <w:rFonts w:ascii="Times New Roman" w:hAnsi="Times New Roman" w:cs="Times New Roman"/>
          <w:sz w:val="24"/>
          <w:szCs w:val="24"/>
        </w:rPr>
        <w:t xml:space="preserve"> </w:t>
      </w:r>
      <w:r w:rsidR="001D5862" w:rsidRPr="009C6C0D">
        <w:rPr>
          <w:rFonts w:ascii="Times New Roman" w:hAnsi="Times New Roman" w:cs="Times New Roman"/>
          <w:sz w:val="24"/>
          <w:szCs w:val="24"/>
        </w:rPr>
        <w:t>As part of its mandate, the Commission discussed the evolution of parliamentary oversight and its perceived failure to arrest</w:t>
      </w:r>
      <w:r w:rsidR="00BD4219" w:rsidRPr="009C6C0D">
        <w:rPr>
          <w:rFonts w:ascii="Times New Roman" w:hAnsi="Times New Roman" w:cs="Times New Roman"/>
          <w:sz w:val="24"/>
          <w:szCs w:val="24"/>
        </w:rPr>
        <w:t xml:space="preserve"> corruption</w:t>
      </w:r>
      <w:r w:rsidR="001D5862" w:rsidRPr="009C6C0D">
        <w:rPr>
          <w:rFonts w:ascii="Times New Roman" w:hAnsi="Times New Roman" w:cs="Times New Roman"/>
          <w:sz w:val="24"/>
          <w:szCs w:val="24"/>
        </w:rPr>
        <w:t>. It then identified a number of weaknesses in the legislature and how these could be remedied. As a start, the Commission advocated for a more proactive and consiste</w:t>
      </w:r>
      <w:r w:rsidR="00DB5516" w:rsidRPr="009C6C0D">
        <w:rPr>
          <w:rFonts w:ascii="Times New Roman" w:hAnsi="Times New Roman" w:cs="Times New Roman"/>
          <w:sz w:val="24"/>
          <w:szCs w:val="24"/>
        </w:rPr>
        <w:t xml:space="preserve">nt approach to oversight and endorsed the concept </w:t>
      </w:r>
      <w:r w:rsidR="001D5862" w:rsidRPr="009C6C0D">
        <w:rPr>
          <w:rFonts w:ascii="Times New Roman" w:hAnsi="Times New Roman" w:cs="Times New Roman"/>
          <w:sz w:val="24"/>
          <w:szCs w:val="24"/>
        </w:rPr>
        <w:t>of “</w:t>
      </w:r>
      <w:r w:rsidR="001D5862" w:rsidRPr="009C6C0D">
        <w:rPr>
          <w:rFonts w:ascii="Times New Roman" w:hAnsi="Times New Roman" w:cs="Times New Roman"/>
          <w:i/>
          <w:sz w:val="24"/>
          <w:szCs w:val="24"/>
        </w:rPr>
        <w:t>amendatory accountability</w:t>
      </w:r>
      <w:r w:rsidR="001D5862" w:rsidRPr="009C6C0D">
        <w:rPr>
          <w:rFonts w:ascii="Times New Roman" w:hAnsi="Times New Roman" w:cs="Times New Roman"/>
          <w:i/>
          <w:sz w:val="24"/>
          <w:szCs w:val="24"/>
          <w:vertAlign w:val="superscript"/>
        </w:rPr>
        <w:footnoteReference w:id="33"/>
      </w:r>
      <w:r w:rsidR="001D5862" w:rsidRPr="009C6C0D">
        <w:rPr>
          <w:rFonts w:ascii="Times New Roman" w:hAnsi="Times New Roman" w:cs="Times New Roman"/>
          <w:i/>
          <w:sz w:val="24"/>
          <w:szCs w:val="24"/>
        </w:rPr>
        <w:t>”</w:t>
      </w:r>
      <w:r w:rsidR="001D5862" w:rsidRPr="009C6C0D">
        <w:rPr>
          <w:rFonts w:ascii="Times New Roman" w:hAnsi="Times New Roman" w:cs="Times New Roman"/>
          <w:sz w:val="24"/>
          <w:szCs w:val="24"/>
        </w:rPr>
        <w:t xml:space="preserve"> – which requires that, where Government defects have been uncovered, they be corrected.</w:t>
      </w:r>
    </w:p>
    <w:p w14:paraId="4990A9DF" w14:textId="521FB8D0" w:rsidR="001D5862" w:rsidRPr="009C6C0D" w:rsidRDefault="001D5862" w:rsidP="002E3715">
      <w:pPr>
        <w:spacing w:after="0" w:line="240" w:lineRule="auto"/>
        <w:jc w:val="both"/>
        <w:rPr>
          <w:rFonts w:ascii="Times New Roman" w:hAnsi="Times New Roman" w:cs="Times New Roman"/>
          <w:sz w:val="24"/>
          <w:szCs w:val="24"/>
        </w:rPr>
      </w:pPr>
    </w:p>
    <w:p w14:paraId="4E75A01C" w14:textId="7B8274F8" w:rsidR="00DF7F49" w:rsidRPr="009C6C0D" w:rsidRDefault="001D5862" w:rsidP="00DF7F49">
      <w:pPr>
        <w:spacing w:after="0" w:line="360" w:lineRule="auto"/>
        <w:jc w:val="both"/>
        <w:rPr>
          <w:rFonts w:ascii="Times New Roman" w:hAnsi="Times New Roman" w:cs="Times New Roman"/>
          <w:sz w:val="24"/>
          <w:szCs w:val="24"/>
        </w:rPr>
      </w:pPr>
      <w:r w:rsidRPr="009C6C0D">
        <w:rPr>
          <w:rFonts w:ascii="Times New Roman" w:hAnsi="Times New Roman" w:cs="Times New Roman"/>
          <w:sz w:val="24"/>
          <w:szCs w:val="24"/>
        </w:rPr>
        <w:t>In part as a response to the findings of the State Capture Commission</w:t>
      </w:r>
      <w:r w:rsidR="002E3715" w:rsidRPr="009C6C0D">
        <w:rPr>
          <w:rFonts w:ascii="Times New Roman" w:hAnsi="Times New Roman" w:cs="Times New Roman"/>
          <w:sz w:val="24"/>
          <w:szCs w:val="24"/>
        </w:rPr>
        <w:t>,</w:t>
      </w:r>
      <w:r w:rsidR="00BD4219" w:rsidRPr="009C6C0D">
        <w:rPr>
          <w:rFonts w:ascii="Times New Roman" w:hAnsi="Times New Roman" w:cs="Times New Roman"/>
          <w:sz w:val="24"/>
          <w:szCs w:val="24"/>
        </w:rPr>
        <w:t xml:space="preserve"> and to complement the procedures that had been put in place, </w:t>
      </w:r>
      <w:r w:rsidR="00BD01A7" w:rsidRPr="009C6C0D">
        <w:rPr>
          <w:rFonts w:ascii="Times New Roman" w:hAnsi="Times New Roman" w:cs="Times New Roman"/>
          <w:sz w:val="24"/>
          <w:szCs w:val="24"/>
        </w:rPr>
        <w:t>Parliament</w:t>
      </w:r>
      <w:r w:rsidR="00DA072E" w:rsidRPr="009C6C0D">
        <w:rPr>
          <w:rFonts w:ascii="Times New Roman" w:hAnsi="Times New Roman" w:cs="Times New Roman"/>
          <w:sz w:val="24"/>
          <w:szCs w:val="24"/>
        </w:rPr>
        <w:t xml:space="preserve"> has attempted to shift to a more </w:t>
      </w:r>
      <w:r w:rsidR="00F04FDC" w:rsidRPr="009C6C0D">
        <w:rPr>
          <w:rFonts w:ascii="Times New Roman" w:hAnsi="Times New Roman" w:cs="Times New Roman"/>
          <w:sz w:val="24"/>
          <w:szCs w:val="24"/>
        </w:rPr>
        <w:t xml:space="preserve">outcomes-based approach to oversight, with a focus on </w:t>
      </w:r>
      <w:r w:rsidR="00F04FDC" w:rsidRPr="009C6C0D">
        <w:rPr>
          <w:rFonts w:ascii="Times New Roman" w:hAnsi="Times New Roman" w:cs="Times New Roman"/>
          <w:sz w:val="24"/>
          <w:szCs w:val="24"/>
          <w:shd w:val="clear" w:color="auto" w:fill="FEFEFE"/>
        </w:rPr>
        <w:t>qualitative, impact-making interventions and service delivery.</w:t>
      </w:r>
      <w:r w:rsidR="00F04FDC" w:rsidRPr="009C6C0D">
        <w:rPr>
          <w:rFonts w:ascii="Times New Roman" w:hAnsi="Times New Roman" w:cs="Times New Roman"/>
          <w:sz w:val="24"/>
          <w:szCs w:val="24"/>
        </w:rPr>
        <w:t xml:space="preserve"> To accomplish this, Parliament has, as part of its strategic plan, begun to identify </w:t>
      </w:r>
      <w:r w:rsidR="00DF7F49" w:rsidRPr="009C6C0D">
        <w:rPr>
          <w:rFonts w:ascii="Times New Roman" w:hAnsi="Times New Roman" w:cs="Times New Roman"/>
          <w:sz w:val="24"/>
          <w:szCs w:val="24"/>
        </w:rPr>
        <w:t xml:space="preserve">a set of over-arching indicators against which progress can be measured. </w:t>
      </w:r>
      <w:r w:rsidR="00FF5763" w:rsidRPr="009C6C0D">
        <w:rPr>
          <w:rFonts w:ascii="Times New Roman" w:hAnsi="Times New Roman" w:cs="Times New Roman"/>
          <w:sz w:val="24"/>
          <w:szCs w:val="24"/>
        </w:rPr>
        <w:t>The evolving regulatory framework together with</w:t>
      </w:r>
      <w:r w:rsidR="002E3715" w:rsidRPr="009C6C0D">
        <w:rPr>
          <w:rFonts w:ascii="Times New Roman" w:hAnsi="Times New Roman" w:cs="Times New Roman"/>
          <w:sz w:val="24"/>
          <w:szCs w:val="24"/>
        </w:rPr>
        <w:t xml:space="preserve"> renewed necessity for change is expected to serve as a firm foundation</w:t>
      </w:r>
      <w:r w:rsidR="00A922A2" w:rsidRPr="009C6C0D">
        <w:rPr>
          <w:rFonts w:ascii="Times New Roman" w:hAnsi="Times New Roman" w:cs="Times New Roman"/>
          <w:sz w:val="24"/>
          <w:szCs w:val="24"/>
        </w:rPr>
        <w:t xml:space="preserve"> for enhanced legislative oversight and Executive accountability.</w:t>
      </w:r>
    </w:p>
    <w:p w14:paraId="38EBB4D9" w14:textId="4EFB26D9" w:rsidR="00DF7F49" w:rsidRDefault="00DF7F49" w:rsidP="00C0744C">
      <w:pPr>
        <w:rPr>
          <w:rStyle w:val="markedcontent"/>
          <w:rFonts w:ascii="Times New Roman" w:hAnsi="Times New Roman" w:cs="Times New Roman"/>
          <w:sz w:val="24"/>
          <w:szCs w:val="24"/>
        </w:rPr>
      </w:pPr>
    </w:p>
    <w:p w14:paraId="140E2448" w14:textId="3DBB6453" w:rsidR="002E3715" w:rsidRDefault="002E3715" w:rsidP="00C0744C">
      <w:pPr>
        <w:rPr>
          <w:rStyle w:val="markedcontent"/>
          <w:rFonts w:ascii="Times New Roman" w:hAnsi="Times New Roman" w:cs="Times New Roman"/>
          <w:sz w:val="24"/>
          <w:szCs w:val="24"/>
        </w:rPr>
      </w:pPr>
    </w:p>
    <w:p w14:paraId="5904A1BD" w14:textId="5868CC4A" w:rsidR="002E3715" w:rsidRDefault="002E3715" w:rsidP="00C0744C">
      <w:pPr>
        <w:rPr>
          <w:rStyle w:val="markedcontent"/>
          <w:rFonts w:ascii="Times New Roman" w:hAnsi="Times New Roman" w:cs="Times New Roman"/>
          <w:sz w:val="24"/>
          <w:szCs w:val="24"/>
        </w:rPr>
      </w:pPr>
    </w:p>
    <w:p w14:paraId="47721B8F" w14:textId="0AD90B71" w:rsidR="002E3715" w:rsidRDefault="002E3715" w:rsidP="00C0744C">
      <w:pPr>
        <w:rPr>
          <w:rStyle w:val="markedcontent"/>
          <w:rFonts w:ascii="Times New Roman" w:hAnsi="Times New Roman" w:cs="Times New Roman"/>
          <w:sz w:val="24"/>
          <w:szCs w:val="24"/>
        </w:rPr>
      </w:pPr>
    </w:p>
    <w:p w14:paraId="439893AA" w14:textId="718F0ED7" w:rsidR="002E3715" w:rsidRDefault="002E3715" w:rsidP="00C0744C">
      <w:pPr>
        <w:rPr>
          <w:rStyle w:val="markedcontent"/>
          <w:rFonts w:ascii="Times New Roman" w:hAnsi="Times New Roman" w:cs="Times New Roman"/>
          <w:sz w:val="24"/>
          <w:szCs w:val="24"/>
        </w:rPr>
      </w:pPr>
    </w:p>
    <w:p w14:paraId="183934FC" w14:textId="303F3441" w:rsidR="002E3715" w:rsidRDefault="002E3715" w:rsidP="00C0744C">
      <w:pPr>
        <w:rPr>
          <w:rStyle w:val="markedcontent"/>
          <w:rFonts w:ascii="Times New Roman" w:hAnsi="Times New Roman" w:cs="Times New Roman"/>
          <w:sz w:val="24"/>
          <w:szCs w:val="24"/>
        </w:rPr>
      </w:pPr>
    </w:p>
    <w:p w14:paraId="0FD5C245" w14:textId="27F9E2B8" w:rsidR="002E3715" w:rsidRDefault="002E3715" w:rsidP="00C0744C">
      <w:pPr>
        <w:rPr>
          <w:rStyle w:val="markedcontent"/>
          <w:rFonts w:ascii="Times New Roman" w:hAnsi="Times New Roman" w:cs="Times New Roman"/>
          <w:sz w:val="24"/>
          <w:szCs w:val="24"/>
        </w:rPr>
      </w:pPr>
    </w:p>
    <w:p w14:paraId="387B6C63" w14:textId="75851D06" w:rsidR="002E3715" w:rsidRDefault="002E3715" w:rsidP="00C0744C">
      <w:pPr>
        <w:rPr>
          <w:rStyle w:val="markedcontent"/>
          <w:rFonts w:ascii="Times New Roman" w:hAnsi="Times New Roman" w:cs="Times New Roman"/>
          <w:sz w:val="24"/>
          <w:szCs w:val="24"/>
        </w:rPr>
      </w:pPr>
    </w:p>
    <w:p w14:paraId="0EB7759B" w14:textId="40D14EC9" w:rsidR="002E3715" w:rsidRDefault="002E3715" w:rsidP="00C0744C">
      <w:pPr>
        <w:rPr>
          <w:rStyle w:val="markedcontent"/>
          <w:rFonts w:ascii="Times New Roman" w:hAnsi="Times New Roman" w:cs="Times New Roman"/>
          <w:sz w:val="24"/>
          <w:szCs w:val="24"/>
        </w:rPr>
      </w:pPr>
    </w:p>
    <w:p w14:paraId="38C84BDD" w14:textId="77777777" w:rsidR="002E3715" w:rsidRDefault="002E3715" w:rsidP="00C0744C">
      <w:pPr>
        <w:rPr>
          <w:rStyle w:val="markedcontent"/>
          <w:rFonts w:ascii="Times New Roman" w:hAnsi="Times New Roman" w:cs="Times New Roman"/>
          <w:sz w:val="24"/>
          <w:szCs w:val="24"/>
        </w:rPr>
      </w:pPr>
    </w:p>
    <w:p w14:paraId="6E02420B" w14:textId="33C8C99F" w:rsidR="000F6AAE" w:rsidRPr="00931510" w:rsidRDefault="00A00361" w:rsidP="00C0744C">
      <w:pPr>
        <w:rPr>
          <w:rFonts w:ascii="Times New Roman" w:hAnsi="Times New Roman" w:cs="Times New Roman"/>
          <w:b/>
          <w:sz w:val="24"/>
          <w:szCs w:val="24"/>
        </w:rPr>
      </w:pPr>
      <w:r w:rsidRPr="00931510">
        <w:rPr>
          <w:rFonts w:ascii="Times New Roman" w:hAnsi="Times New Roman" w:cs="Times New Roman"/>
          <w:b/>
          <w:sz w:val="24"/>
          <w:szCs w:val="24"/>
        </w:rPr>
        <w:lastRenderedPageBreak/>
        <w:t>References</w:t>
      </w:r>
    </w:p>
    <w:p w14:paraId="67AC8D8A" w14:textId="77777777" w:rsidR="007E3570" w:rsidRPr="00867630" w:rsidRDefault="007E3570" w:rsidP="00867630">
      <w:pPr>
        <w:pStyle w:val="NoSpacing"/>
      </w:pPr>
    </w:p>
    <w:p w14:paraId="61BED68D" w14:textId="77777777" w:rsidR="00605E4A" w:rsidRPr="00866494" w:rsidRDefault="00605E4A" w:rsidP="00A22AC2">
      <w:pPr>
        <w:pStyle w:val="NoSpacing"/>
        <w:spacing w:line="360" w:lineRule="auto"/>
        <w:jc w:val="both"/>
        <w:rPr>
          <w:rFonts w:ascii="Times New Roman" w:hAnsi="Times New Roman" w:cs="Times New Roman"/>
          <w:sz w:val="24"/>
          <w:szCs w:val="24"/>
        </w:rPr>
      </w:pPr>
      <w:r w:rsidRPr="00866494">
        <w:rPr>
          <w:rFonts w:ascii="Times New Roman" w:hAnsi="Times New Roman" w:cs="Times New Roman"/>
          <w:sz w:val="24"/>
          <w:szCs w:val="24"/>
        </w:rPr>
        <w:t>1.</w:t>
      </w:r>
      <w:r w:rsidRPr="00866494">
        <w:rPr>
          <w:rFonts w:ascii="Times New Roman" w:hAnsi="Times New Roman" w:cs="Times New Roman"/>
          <w:sz w:val="24"/>
          <w:szCs w:val="24"/>
        </w:rPr>
        <w:tab/>
      </w:r>
      <w:r w:rsidR="007E3570" w:rsidRPr="00866494">
        <w:rPr>
          <w:rFonts w:ascii="Times New Roman" w:hAnsi="Times New Roman" w:cs="Times New Roman"/>
          <w:sz w:val="24"/>
          <w:szCs w:val="24"/>
        </w:rPr>
        <w:t>Constitution of the Republic of South Africa (Act 108 of 1996).</w:t>
      </w:r>
    </w:p>
    <w:p w14:paraId="7139BCE1" w14:textId="77777777" w:rsidR="00605E4A" w:rsidRPr="00866494" w:rsidRDefault="00605E4A" w:rsidP="00A22AC2">
      <w:pPr>
        <w:pStyle w:val="NoSpacing"/>
        <w:spacing w:line="360" w:lineRule="auto"/>
        <w:ind w:left="720" w:hanging="720"/>
        <w:jc w:val="both"/>
        <w:rPr>
          <w:rFonts w:ascii="Times New Roman" w:hAnsi="Times New Roman" w:cs="Times New Roman"/>
          <w:sz w:val="24"/>
          <w:szCs w:val="24"/>
          <w:lang w:val="en-ZA"/>
        </w:rPr>
      </w:pPr>
      <w:r w:rsidRPr="00866494">
        <w:rPr>
          <w:rFonts w:ascii="Times New Roman" w:hAnsi="Times New Roman" w:cs="Times New Roman"/>
          <w:sz w:val="24"/>
          <w:szCs w:val="24"/>
        </w:rPr>
        <w:t>2.</w:t>
      </w:r>
      <w:r w:rsidRPr="00866494">
        <w:rPr>
          <w:rFonts w:ascii="Times New Roman" w:hAnsi="Times New Roman" w:cs="Times New Roman"/>
          <w:sz w:val="24"/>
          <w:szCs w:val="24"/>
        </w:rPr>
        <w:tab/>
      </w:r>
      <w:r w:rsidRPr="00866494">
        <w:rPr>
          <w:rFonts w:ascii="Times New Roman" w:hAnsi="Times New Roman" w:cs="Times New Roman"/>
          <w:sz w:val="24"/>
          <w:szCs w:val="24"/>
          <w:lang w:val="en-ZA"/>
        </w:rPr>
        <w:t>Constitutional Court in the matter of Lindiwe Mazibu</w:t>
      </w:r>
      <w:r w:rsidR="003954CC" w:rsidRPr="00866494">
        <w:rPr>
          <w:rFonts w:ascii="Times New Roman" w:hAnsi="Times New Roman" w:cs="Times New Roman"/>
          <w:sz w:val="24"/>
          <w:szCs w:val="24"/>
          <w:lang w:val="en-ZA"/>
        </w:rPr>
        <w:t>ko vs the Speaker and others (CC</w:t>
      </w:r>
      <w:r w:rsidRPr="00866494">
        <w:rPr>
          <w:rFonts w:ascii="Times New Roman" w:hAnsi="Times New Roman" w:cs="Times New Roman"/>
          <w:sz w:val="24"/>
          <w:szCs w:val="24"/>
          <w:lang w:val="en-ZA"/>
        </w:rPr>
        <w:t xml:space="preserve"> 115/12).</w:t>
      </w:r>
    </w:p>
    <w:p w14:paraId="4F1005E3" w14:textId="77777777" w:rsidR="00866494" w:rsidRPr="00866494" w:rsidRDefault="00605E4A" w:rsidP="00A22AC2">
      <w:pPr>
        <w:pStyle w:val="NoSpacing"/>
        <w:spacing w:line="360" w:lineRule="auto"/>
        <w:ind w:left="720" w:hanging="720"/>
        <w:jc w:val="both"/>
        <w:rPr>
          <w:rFonts w:ascii="Times New Roman" w:hAnsi="Times New Roman" w:cs="Times New Roman"/>
          <w:sz w:val="24"/>
          <w:szCs w:val="24"/>
          <w:lang w:val="en-ZA"/>
        </w:rPr>
      </w:pPr>
      <w:r w:rsidRPr="00866494">
        <w:rPr>
          <w:rFonts w:ascii="Times New Roman" w:hAnsi="Times New Roman" w:cs="Times New Roman"/>
          <w:sz w:val="24"/>
          <w:szCs w:val="24"/>
        </w:rPr>
        <w:t>3.</w:t>
      </w:r>
      <w:r w:rsidRPr="00866494">
        <w:rPr>
          <w:rFonts w:ascii="Times New Roman" w:hAnsi="Times New Roman" w:cs="Times New Roman"/>
          <w:sz w:val="24"/>
          <w:szCs w:val="24"/>
        </w:rPr>
        <w:tab/>
      </w:r>
      <w:r w:rsidRPr="00866494">
        <w:rPr>
          <w:rFonts w:ascii="Times New Roman" w:hAnsi="Times New Roman" w:cs="Times New Roman"/>
          <w:sz w:val="24"/>
          <w:szCs w:val="24"/>
          <w:lang w:val="en-ZA"/>
        </w:rPr>
        <w:t>Constitutional Court in the matter of The Economic Freedom Fighte</w:t>
      </w:r>
      <w:r w:rsidR="003954CC" w:rsidRPr="00866494">
        <w:rPr>
          <w:rFonts w:ascii="Times New Roman" w:hAnsi="Times New Roman" w:cs="Times New Roman"/>
          <w:sz w:val="24"/>
          <w:szCs w:val="24"/>
          <w:lang w:val="en-ZA"/>
        </w:rPr>
        <w:t>rs vs the Speaker and others (CC</w:t>
      </w:r>
      <w:r w:rsidRPr="00866494">
        <w:rPr>
          <w:rFonts w:ascii="Times New Roman" w:hAnsi="Times New Roman" w:cs="Times New Roman"/>
          <w:sz w:val="24"/>
          <w:szCs w:val="24"/>
          <w:lang w:val="en-ZA"/>
        </w:rPr>
        <w:t xml:space="preserve"> 76/17).</w:t>
      </w:r>
    </w:p>
    <w:p w14:paraId="34BEC2F0" w14:textId="77777777" w:rsidR="00866494" w:rsidRPr="00866494" w:rsidRDefault="00866494" w:rsidP="00A22AC2">
      <w:pPr>
        <w:pStyle w:val="NoSpacing"/>
        <w:spacing w:line="360" w:lineRule="auto"/>
        <w:ind w:left="720" w:hanging="720"/>
        <w:jc w:val="both"/>
        <w:rPr>
          <w:rFonts w:ascii="Times New Roman" w:hAnsi="Times New Roman" w:cs="Times New Roman"/>
          <w:sz w:val="24"/>
          <w:szCs w:val="24"/>
          <w:lang w:val="en-ZA"/>
        </w:rPr>
      </w:pPr>
      <w:r w:rsidRPr="00866494">
        <w:rPr>
          <w:rFonts w:ascii="Times New Roman" w:hAnsi="Times New Roman" w:cs="Times New Roman"/>
          <w:sz w:val="24"/>
          <w:szCs w:val="24"/>
          <w:lang w:val="en-ZA"/>
        </w:rPr>
        <w:t>4.</w:t>
      </w:r>
      <w:r w:rsidRPr="00866494">
        <w:rPr>
          <w:rFonts w:ascii="Times New Roman" w:hAnsi="Times New Roman" w:cs="Times New Roman"/>
          <w:sz w:val="24"/>
          <w:szCs w:val="24"/>
          <w:lang w:val="en-ZA"/>
        </w:rPr>
        <w:tab/>
        <w:t>Constitutional Court in the matter of the New Nation Movement vs the President of the Republic of South Africa and others (CC 110/19).</w:t>
      </w:r>
    </w:p>
    <w:p w14:paraId="15493321" w14:textId="77777777" w:rsidR="002A0ECD" w:rsidRPr="002A0ECD" w:rsidRDefault="00866494" w:rsidP="00A22AC2">
      <w:pPr>
        <w:pStyle w:val="NoSpacing"/>
        <w:spacing w:line="360" w:lineRule="auto"/>
        <w:ind w:left="720" w:hanging="720"/>
        <w:jc w:val="both"/>
        <w:rPr>
          <w:rFonts w:ascii="Times New Roman" w:hAnsi="Times New Roman" w:cs="Times New Roman"/>
          <w:sz w:val="24"/>
          <w:szCs w:val="24"/>
          <w:lang w:val="en-ZA"/>
        </w:rPr>
      </w:pPr>
      <w:r w:rsidRPr="00866494">
        <w:rPr>
          <w:rFonts w:ascii="Times New Roman" w:hAnsi="Times New Roman" w:cs="Times New Roman"/>
          <w:sz w:val="24"/>
          <w:szCs w:val="24"/>
          <w:lang w:val="en-ZA"/>
        </w:rPr>
        <w:t>5.</w:t>
      </w:r>
      <w:r w:rsidRPr="00866494">
        <w:rPr>
          <w:rFonts w:ascii="Times New Roman" w:hAnsi="Times New Roman" w:cs="Times New Roman"/>
          <w:sz w:val="24"/>
          <w:szCs w:val="24"/>
          <w:lang w:val="en-ZA"/>
        </w:rPr>
        <w:tab/>
      </w:r>
      <w:r w:rsidR="00FB453E" w:rsidRPr="002A0ECD">
        <w:rPr>
          <w:rFonts w:ascii="Times New Roman" w:hAnsi="Times New Roman" w:cs="Times New Roman"/>
          <w:sz w:val="24"/>
          <w:szCs w:val="24"/>
          <w:lang w:val="en-ZA"/>
        </w:rPr>
        <w:t>Constitutional Court in</w:t>
      </w:r>
      <w:r w:rsidR="00A70C06" w:rsidRPr="002A0ECD">
        <w:rPr>
          <w:rFonts w:ascii="Times New Roman" w:hAnsi="Times New Roman" w:cs="Times New Roman"/>
          <w:sz w:val="24"/>
          <w:szCs w:val="24"/>
          <w:lang w:val="en-ZA"/>
        </w:rPr>
        <w:t xml:space="preserve"> the matter of the United Democratic Movement (UDM) and others vs the Speaker and others (CC </w:t>
      </w:r>
      <w:r w:rsidR="00E00D5B" w:rsidRPr="002A0ECD">
        <w:rPr>
          <w:rFonts w:ascii="Times New Roman" w:hAnsi="Times New Roman" w:cs="Times New Roman"/>
          <w:sz w:val="24"/>
          <w:szCs w:val="24"/>
          <w:lang w:val="en-ZA"/>
        </w:rPr>
        <w:t>89</w:t>
      </w:r>
      <w:r w:rsidR="00A70C06" w:rsidRPr="002A0ECD">
        <w:rPr>
          <w:rFonts w:ascii="Times New Roman" w:hAnsi="Times New Roman" w:cs="Times New Roman"/>
          <w:sz w:val="24"/>
          <w:szCs w:val="24"/>
          <w:lang w:val="en-ZA"/>
        </w:rPr>
        <w:t>/2017).</w:t>
      </w:r>
    </w:p>
    <w:p w14:paraId="343B2679" w14:textId="77777777" w:rsidR="002A0ECD" w:rsidRDefault="002A0ECD" w:rsidP="00A22AC2">
      <w:pPr>
        <w:pStyle w:val="NoSpacing"/>
        <w:spacing w:line="360" w:lineRule="auto"/>
        <w:ind w:left="720" w:hanging="720"/>
        <w:jc w:val="both"/>
        <w:rPr>
          <w:rFonts w:ascii="Times New Roman" w:hAnsi="Times New Roman" w:cs="Times New Roman"/>
          <w:sz w:val="24"/>
          <w:szCs w:val="24"/>
        </w:rPr>
      </w:pPr>
      <w:r w:rsidRPr="002A0ECD">
        <w:rPr>
          <w:rFonts w:ascii="Times New Roman" w:hAnsi="Times New Roman" w:cs="Times New Roman"/>
          <w:sz w:val="24"/>
          <w:szCs w:val="24"/>
          <w:lang w:val="en-ZA"/>
        </w:rPr>
        <w:t>6.</w:t>
      </w:r>
      <w:r w:rsidRPr="002A0ECD">
        <w:rPr>
          <w:rFonts w:ascii="Times New Roman" w:hAnsi="Times New Roman" w:cs="Times New Roman"/>
          <w:sz w:val="24"/>
          <w:szCs w:val="24"/>
          <w:lang w:val="en-ZA"/>
        </w:rPr>
        <w:tab/>
      </w:r>
      <w:r w:rsidRPr="002A0ECD">
        <w:rPr>
          <w:rFonts w:ascii="Times New Roman" w:hAnsi="Times New Roman" w:cs="Times New Roman"/>
          <w:sz w:val="24"/>
          <w:szCs w:val="24"/>
        </w:rPr>
        <w:t>Electoral Act (Act 73 of 1998) (as amended).</w:t>
      </w:r>
    </w:p>
    <w:p w14:paraId="5C3FAD3F" w14:textId="77777777" w:rsidR="00E7390B" w:rsidRPr="00E7390B" w:rsidRDefault="00E7390B" w:rsidP="00A22AC2">
      <w:pPr>
        <w:pStyle w:val="NoSpacing"/>
        <w:spacing w:line="360" w:lineRule="auto"/>
        <w:jc w:val="both"/>
        <w:rPr>
          <w:rFonts w:ascii="Times New Roman" w:hAnsi="Times New Roman" w:cs="Times New Roman"/>
          <w:sz w:val="24"/>
          <w:szCs w:val="24"/>
          <w:lang w:val="en-ZA"/>
        </w:rPr>
      </w:pPr>
      <w:r w:rsidRPr="00E7390B">
        <w:rPr>
          <w:rFonts w:ascii="Times New Roman" w:hAnsi="Times New Roman" w:cs="Times New Roman"/>
          <w:sz w:val="24"/>
          <w:szCs w:val="24"/>
        </w:rPr>
        <w:t>7.</w:t>
      </w:r>
      <w:r w:rsidRPr="00E7390B">
        <w:rPr>
          <w:rFonts w:ascii="Times New Roman" w:hAnsi="Times New Roman" w:cs="Times New Roman"/>
          <w:sz w:val="24"/>
          <w:szCs w:val="24"/>
        </w:rPr>
        <w:tab/>
        <w:t>See Electoral Amendment Bill (B1 of 2022).</w:t>
      </w:r>
    </w:p>
    <w:p w14:paraId="11E63A0F" w14:textId="77777777" w:rsidR="00605E4A" w:rsidRPr="00866494" w:rsidRDefault="00E7390B" w:rsidP="00A22AC2">
      <w:pPr>
        <w:pStyle w:val="NoSpacing"/>
        <w:spacing w:line="360" w:lineRule="auto"/>
        <w:jc w:val="both"/>
        <w:rPr>
          <w:rFonts w:ascii="Times New Roman" w:hAnsi="Times New Roman" w:cs="Times New Roman"/>
          <w:sz w:val="24"/>
          <w:szCs w:val="24"/>
          <w:lang w:val="en-ZA"/>
        </w:rPr>
      </w:pPr>
      <w:r>
        <w:rPr>
          <w:rFonts w:ascii="Times New Roman" w:hAnsi="Times New Roman" w:cs="Times New Roman"/>
          <w:sz w:val="24"/>
          <w:szCs w:val="24"/>
        </w:rPr>
        <w:t>8</w:t>
      </w:r>
      <w:r w:rsidR="00605E4A" w:rsidRPr="00866494">
        <w:rPr>
          <w:rFonts w:ascii="Times New Roman" w:hAnsi="Times New Roman" w:cs="Times New Roman"/>
          <w:sz w:val="24"/>
          <w:szCs w:val="24"/>
        </w:rPr>
        <w:t>.</w:t>
      </w:r>
      <w:r w:rsidR="00605E4A" w:rsidRPr="00866494">
        <w:rPr>
          <w:rFonts w:ascii="Times New Roman" w:hAnsi="Times New Roman" w:cs="Times New Roman"/>
          <w:sz w:val="24"/>
          <w:szCs w:val="24"/>
        </w:rPr>
        <w:tab/>
        <w:t>Money Bills and Related Matters Act</w:t>
      </w:r>
      <w:r w:rsidR="002C1098" w:rsidRPr="00866494">
        <w:rPr>
          <w:rFonts w:ascii="Times New Roman" w:hAnsi="Times New Roman" w:cs="Times New Roman"/>
          <w:sz w:val="24"/>
          <w:szCs w:val="24"/>
        </w:rPr>
        <w:t xml:space="preserve"> (Act 9 of</w:t>
      </w:r>
      <w:r w:rsidR="00605E4A" w:rsidRPr="00866494">
        <w:rPr>
          <w:rFonts w:ascii="Times New Roman" w:hAnsi="Times New Roman" w:cs="Times New Roman"/>
          <w:sz w:val="24"/>
          <w:szCs w:val="24"/>
        </w:rPr>
        <w:t xml:space="preserve"> 2009</w:t>
      </w:r>
      <w:r w:rsidR="00AC2154" w:rsidRPr="00866494">
        <w:rPr>
          <w:rFonts w:ascii="Times New Roman" w:hAnsi="Times New Roman" w:cs="Times New Roman"/>
          <w:sz w:val="24"/>
          <w:szCs w:val="24"/>
        </w:rPr>
        <w:t>)</w:t>
      </w:r>
      <w:r w:rsidR="00605E4A" w:rsidRPr="00866494">
        <w:rPr>
          <w:rFonts w:ascii="Times New Roman" w:hAnsi="Times New Roman" w:cs="Times New Roman"/>
          <w:sz w:val="24"/>
          <w:szCs w:val="24"/>
        </w:rPr>
        <w:t xml:space="preserve"> (as amended).</w:t>
      </w:r>
    </w:p>
    <w:p w14:paraId="484E01B4" w14:textId="77777777" w:rsidR="00605E4A" w:rsidRPr="00866494" w:rsidRDefault="00E7390B" w:rsidP="00A22AC2">
      <w:pPr>
        <w:pStyle w:val="NoSpacing"/>
        <w:spacing w:line="360" w:lineRule="auto"/>
        <w:jc w:val="both"/>
        <w:rPr>
          <w:rFonts w:ascii="Times New Roman" w:hAnsi="Times New Roman" w:cs="Times New Roman"/>
          <w:sz w:val="24"/>
          <w:szCs w:val="24"/>
          <w:lang w:val="en-ZA"/>
        </w:rPr>
      </w:pPr>
      <w:r>
        <w:rPr>
          <w:rFonts w:ascii="Times New Roman" w:hAnsi="Times New Roman" w:cs="Times New Roman"/>
          <w:sz w:val="24"/>
          <w:szCs w:val="24"/>
        </w:rPr>
        <w:t>9</w:t>
      </w:r>
      <w:r w:rsidR="00605E4A" w:rsidRPr="00866494">
        <w:rPr>
          <w:rFonts w:ascii="Times New Roman" w:hAnsi="Times New Roman" w:cs="Times New Roman"/>
          <w:sz w:val="24"/>
          <w:szCs w:val="24"/>
        </w:rPr>
        <w:t>.</w:t>
      </w:r>
      <w:r w:rsidR="00605E4A" w:rsidRPr="00866494">
        <w:rPr>
          <w:rFonts w:ascii="Times New Roman" w:hAnsi="Times New Roman" w:cs="Times New Roman"/>
          <w:sz w:val="24"/>
          <w:szCs w:val="24"/>
        </w:rPr>
        <w:tab/>
        <w:t>National Assembly Rules of Procedure (2016), (Ninth Edition, as amended).</w:t>
      </w:r>
    </w:p>
    <w:p w14:paraId="73A42F54" w14:textId="77777777" w:rsidR="007E3570" w:rsidRPr="00866494" w:rsidRDefault="00E7390B" w:rsidP="00A22AC2">
      <w:pPr>
        <w:pStyle w:val="NoSpacing"/>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10</w:t>
      </w:r>
      <w:r w:rsidR="00605E4A" w:rsidRPr="00866494">
        <w:rPr>
          <w:rFonts w:ascii="Times New Roman" w:hAnsi="Times New Roman" w:cs="Times New Roman"/>
          <w:sz w:val="24"/>
          <w:szCs w:val="24"/>
          <w:lang w:val="en-ZA"/>
        </w:rPr>
        <w:t>.</w:t>
      </w:r>
      <w:r w:rsidR="00605E4A" w:rsidRPr="00866494">
        <w:rPr>
          <w:rFonts w:ascii="Times New Roman" w:hAnsi="Times New Roman" w:cs="Times New Roman"/>
          <w:sz w:val="24"/>
          <w:szCs w:val="24"/>
          <w:lang w:val="en-ZA"/>
        </w:rPr>
        <w:tab/>
      </w:r>
      <w:r w:rsidR="007E3570" w:rsidRPr="00866494">
        <w:rPr>
          <w:rFonts w:ascii="Times New Roman" w:hAnsi="Times New Roman" w:cs="Times New Roman"/>
          <w:sz w:val="24"/>
          <w:szCs w:val="24"/>
        </w:rPr>
        <w:t>Oversight and Accountability Model, Parliament of the Republic of South Africa</w:t>
      </w:r>
      <w:r w:rsidR="00DA53CB">
        <w:rPr>
          <w:rFonts w:ascii="Times New Roman" w:hAnsi="Times New Roman" w:cs="Times New Roman"/>
          <w:sz w:val="24"/>
          <w:szCs w:val="24"/>
        </w:rPr>
        <w:t>, 1999</w:t>
      </w:r>
      <w:r w:rsidR="007E3570" w:rsidRPr="00866494">
        <w:rPr>
          <w:rFonts w:ascii="Times New Roman" w:hAnsi="Times New Roman" w:cs="Times New Roman"/>
          <w:sz w:val="24"/>
          <w:szCs w:val="24"/>
        </w:rPr>
        <w:t>.</w:t>
      </w:r>
    </w:p>
    <w:p w14:paraId="7CB89AA7" w14:textId="77777777" w:rsidR="00605E4A" w:rsidRPr="00866494" w:rsidRDefault="00E7390B" w:rsidP="00A22AC2">
      <w:pPr>
        <w:pStyle w:val="NoSpacing"/>
        <w:spacing w:line="360" w:lineRule="auto"/>
        <w:ind w:left="720" w:hanging="720"/>
        <w:jc w:val="both"/>
        <w:rPr>
          <w:rFonts w:ascii="Times New Roman" w:hAnsi="Times New Roman" w:cs="Times New Roman"/>
          <w:sz w:val="24"/>
          <w:szCs w:val="24"/>
          <w:lang w:val="en-ZA"/>
        </w:rPr>
      </w:pPr>
      <w:r>
        <w:rPr>
          <w:rFonts w:ascii="Times New Roman" w:hAnsi="Times New Roman" w:cs="Times New Roman"/>
          <w:sz w:val="24"/>
          <w:szCs w:val="24"/>
          <w:lang w:val="en-ZA"/>
        </w:rPr>
        <w:t>11</w:t>
      </w:r>
      <w:r w:rsidR="00605E4A" w:rsidRPr="00866494">
        <w:rPr>
          <w:rFonts w:ascii="Times New Roman" w:hAnsi="Times New Roman" w:cs="Times New Roman"/>
          <w:sz w:val="24"/>
          <w:szCs w:val="24"/>
          <w:lang w:val="en-ZA"/>
        </w:rPr>
        <w:t>.</w:t>
      </w:r>
      <w:r w:rsidR="00605E4A" w:rsidRPr="00866494">
        <w:rPr>
          <w:rFonts w:ascii="Times New Roman" w:hAnsi="Times New Roman" w:cs="Times New Roman"/>
          <w:sz w:val="24"/>
          <w:szCs w:val="24"/>
          <w:lang w:val="en-ZA"/>
        </w:rPr>
        <w:tab/>
      </w:r>
      <w:r w:rsidR="008A1D89" w:rsidRPr="00866494">
        <w:rPr>
          <w:rFonts w:ascii="Times New Roman" w:hAnsi="Times New Roman" w:cs="Times New Roman"/>
          <w:sz w:val="24"/>
          <w:szCs w:val="24"/>
          <w:lang w:val="en-ZA"/>
        </w:rPr>
        <w:t xml:space="preserve">Powers, Privileges and Immunities of Parliament and Provincial </w:t>
      </w:r>
      <w:r w:rsidR="00605E4A" w:rsidRPr="00866494">
        <w:rPr>
          <w:rFonts w:ascii="Times New Roman" w:hAnsi="Times New Roman" w:cs="Times New Roman"/>
          <w:sz w:val="24"/>
          <w:szCs w:val="24"/>
          <w:lang w:val="en-ZA"/>
        </w:rPr>
        <w:t>Legislatures</w:t>
      </w:r>
      <w:r w:rsidR="008A1D89" w:rsidRPr="00866494">
        <w:rPr>
          <w:rFonts w:ascii="Times New Roman" w:hAnsi="Times New Roman" w:cs="Times New Roman"/>
          <w:sz w:val="24"/>
          <w:szCs w:val="24"/>
          <w:lang w:val="en-ZA"/>
        </w:rPr>
        <w:t xml:space="preserve"> Act (</w:t>
      </w:r>
      <w:r w:rsidR="00362B95" w:rsidRPr="00866494">
        <w:rPr>
          <w:rFonts w:ascii="Times New Roman" w:hAnsi="Times New Roman" w:cs="Times New Roman"/>
          <w:sz w:val="24"/>
          <w:szCs w:val="24"/>
          <w:lang w:val="en-ZA"/>
        </w:rPr>
        <w:t xml:space="preserve">Act 4 of </w:t>
      </w:r>
      <w:r w:rsidR="008A1D89" w:rsidRPr="00866494">
        <w:rPr>
          <w:rFonts w:ascii="Times New Roman" w:hAnsi="Times New Roman" w:cs="Times New Roman"/>
          <w:sz w:val="24"/>
          <w:szCs w:val="24"/>
          <w:lang w:val="en-ZA"/>
        </w:rPr>
        <w:t>2004) (as amended)</w:t>
      </w:r>
      <w:r w:rsidR="00605E4A" w:rsidRPr="00866494">
        <w:rPr>
          <w:rFonts w:ascii="Times New Roman" w:hAnsi="Times New Roman" w:cs="Times New Roman"/>
          <w:sz w:val="24"/>
          <w:szCs w:val="24"/>
          <w:lang w:val="en-ZA"/>
        </w:rPr>
        <w:t>.</w:t>
      </w:r>
    </w:p>
    <w:p w14:paraId="511203A9" w14:textId="77777777" w:rsidR="00AC2154" w:rsidRPr="00866494" w:rsidRDefault="00E7390B" w:rsidP="00A22AC2">
      <w:pPr>
        <w:pStyle w:val="NoSpacing"/>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12</w:t>
      </w:r>
      <w:r w:rsidR="00616D95">
        <w:rPr>
          <w:rFonts w:ascii="Times New Roman" w:hAnsi="Times New Roman" w:cs="Times New Roman"/>
          <w:sz w:val="24"/>
          <w:szCs w:val="24"/>
          <w:lang w:val="en-ZA"/>
        </w:rPr>
        <w:t>.</w:t>
      </w:r>
      <w:r w:rsidR="00616D95">
        <w:rPr>
          <w:rFonts w:ascii="Times New Roman" w:hAnsi="Times New Roman" w:cs="Times New Roman"/>
          <w:sz w:val="24"/>
          <w:szCs w:val="24"/>
          <w:lang w:val="en-ZA"/>
        </w:rPr>
        <w:tab/>
      </w:r>
      <w:r w:rsidR="00605E4A" w:rsidRPr="00866494">
        <w:rPr>
          <w:rFonts w:ascii="Times New Roman" w:hAnsi="Times New Roman" w:cs="Times New Roman"/>
          <w:sz w:val="24"/>
          <w:szCs w:val="24"/>
          <w:lang w:val="en-ZA"/>
        </w:rPr>
        <w:t>Public Finance Management Act (</w:t>
      </w:r>
      <w:r w:rsidR="00C90BA5" w:rsidRPr="00866494">
        <w:rPr>
          <w:rFonts w:ascii="Times New Roman" w:hAnsi="Times New Roman" w:cs="Times New Roman"/>
          <w:sz w:val="24"/>
          <w:szCs w:val="24"/>
          <w:lang w:val="en-ZA"/>
        </w:rPr>
        <w:t xml:space="preserve">Act 1 of </w:t>
      </w:r>
      <w:r w:rsidR="00605E4A" w:rsidRPr="00866494">
        <w:rPr>
          <w:rFonts w:ascii="Times New Roman" w:hAnsi="Times New Roman" w:cs="Times New Roman"/>
          <w:sz w:val="24"/>
          <w:szCs w:val="24"/>
          <w:lang w:val="en-ZA"/>
        </w:rPr>
        <w:t>1999) (as amended).</w:t>
      </w:r>
    </w:p>
    <w:p w14:paraId="3B234223" w14:textId="098B8B3C" w:rsidR="00AC2154" w:rsidRDefault="00E7390B" w:rsidP="00A22AC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lang w:val="en-ZA"/>
        </w:rPr>
        <w:t>13</w:t>
      </w:r>
      <w:r w:rsidR="00AC2154" w:rsidRPr="00866494">
        <w:rPr>
          <w:rFonts w:ascii="Times New Roman" w:hAnsi="Times New Roman" w:cs="Times New Roman"/>
          <w:sz w:val="24"/>
          <w:szCs w:val="24"/>
          <w:lang w:val="en-ZA"/>
        </w:rPr>
        <w:t>.</w:t>
      </w:r>
      <w:r w:rsidR="00AC2154" w:rsidRPr="00866494">
        <w:rPr>
          <w:rFonts w:ascii="Times New Roman" w:hAnsi="Times New Roman" w:cs="Times New Roman"/>
          <w:sz w:val="24"/>
          <w:szCs w:val="24"/>
          <w:lang w:val="en-ZA"/>
        </w:rPr>
        <w:tab/>
      </w:r>
      <w:r w:rsidR="00AC2154" w:rsidRPr="00866494">
        <w:rPr>
          <w:rFonts w:ascii="Times New Roman" w:hAnsi="Times New Roman" w:cs="Times New Roman"/>
          <w:sz w:val="24"/>
          <w:szCs w:val="24"/>
        </w:rPr>
        <w:t>Report of the Independent Panel Assessment of Parliament, 2009.</w:t>
      </w:r>
    </w:p>
    <w:p w14:paraId="49692FD3" w14:textId="2E5A65F4" w:rsidR="005B65DA" w:rsidRDefault="005B65DA" w:rsidP="005B65DA">
      <w:pPr>
        <w:pStyle w:val="NoSpacing"/>
        <w:spacing w:line="360" w:lineRule="auto"/>
        <w:ind w:left="720" w:hanging="720"/>
        <w:jc w:val="both"/>
        <w:rPr>
          <w:rFonts w:ascii="Times New Roman" w:hAnsi="Times New Roman" w:cs="Times New Roman"/>
          <w:sz w:val="24"/>
          <w:szCs w:val="24"/>
        </w:rPr>
      </w:pPr>
      <w:r w:rsidRPr="005B65DA">
        <w:rPr>
          <w:rFonts w:ascii="Times New Roman" w:hAnsi="Times New Roman" w:cs="Times New Roman"/>
          <w:sz w:val="24"/>
          <w:szCs w:val="24"/>
        </w:rPr>
        <w:t>14.</w:t>
      </w:r>
      <w:r w:rsidRPr="005B65DA">
        <w:rPr>
          <w:rFonts w:ascii="Times New Roman" w:hAnsi="Times New Roman" w:cs="Times New Roman"/>
          <w:sz w:val="24"/>
          <w:szCs w:val="24"/>
        </w:rPr>
        <w:tab/>
        <w:t>Report of the High-Level Panel on the Assessment of Key Legislation and the Acceleration of Fundamental Change,</w:t>
      </w:r>
      <w:r w:rsidRPr="005D2CBA">
        <w:rPr>
          <w:rFonts w:ascii="Times New Roman" w:hAnsi="Times New Roman" w:cs="Times New Roman"/>
          <w:sz w:val="24"/>
          <w:szCs w:val="24"/>
        </w:rPr>
        <w:t xml:space="preserve"> 2017.</w:t>
      </w:r>
    </w:p>
    <w:p w14:paraId="5D1D1992" w14:textId="77777777" w:rsidR="00970283" w:rsidRPr="00970283" w:rsidRDefault="005B65DA" w:rsidP="00970283">
      <w:pPr>
        <w:pStyle w:val="NoSpacing"/>
        <w:spacing w:line="360" w:lineRule="auto"/>
        <w:ind w:left="720" w:hanging="720"/>
        <w:jc w:val="both"/>
        <w:rPr>
          <w:rFonts w:ascii="Times New Roman" w:hAnsi="Times New Roman" w:cs="Times New Roman"/>
          <w:sz w:val="24"/>
          <w:szCs w:val="24"/>
        </w:rPr>
      </w:pPr>
      <w:r w:rsidRPr="00970283">
        <w:rPr>
          <w:rFonts w:ascii="Times New Roman" w:hAnsi="Times New Roman" w:cs="Times New Roman"/>
          <w:sz w:val="24"/>
          <w:szCs w:val="24"/>
        </w:rPr>
        <w:t>15</w:t>
      </w:r>
      <w:r w:rsidR="00616D95" w:rsidRPr="00970283">
        <w:rPr>
          <w:rFonts w:ascii="Times New Roman" w:hAnsi="Times New Roman" w:cs="Times New Roman"/>
          <w:sz w:val="24"/>
          <w:szCs w:val="24"/>
        </w:rPr>
        <w:t>.</w:t>
      </w:r>
      <w:r w:rsidR="00616D95" w:rsidRPr="00970283">
        <w:rPr>
          <w:rFonts w:ascii="Times New Roman" w:hAnsi="Times New Roman" w:cs="Times New Roman"/>
          <w:sz w:val="24"/>
          <w:szCs w:val="24"/>
        </w:rPr>
        <w:tab/>
        <w:t>Report on Parliamenta</w:t>
      </w:r>
      <w:r w:rsidR="0078228B" w:rsidRPr="00970283">
        <w:rPr>
          <w:rFonts w:ascii="Times New Roman" w:hAnsi="Times New Roman" w:cs="Times New Roman"/>
          <w:sz w:val="24"/>
          <w:szCs w:val="24"/>
        </w:rPr>
        <w:t>ry Oversight and Accountability.</w:t>
      </w:r>
      <w:r w:rsidR="00616D95" w:rsidRPr="00970283">
        <w:rPr>
          <w:rFonts w:ascii="Times New Roman" w:hAnsi="Times New Roman" w:cs="Times New Roman"/>
          <w:sz w:val="24"/>
          <w:szCs w:val="24"/>
        </w:rPr>
        <w:t xml:space="preserve"> Corder, Jagwanth and Soltau. University of Cape Town, 1999. </w:t>
      </w:r>
      <w:r w:rsidR="00616D95" w:rsidRPr="00970283">
        <w:rPr>
          <w:rFonts w:ascii="Times New Roman" w:hAnsi="Times New Roman" w:cs="Times New Roman"/>
          <w:sz w:val="24"/>
          <w:szCs w:val="24"/>
        </w:rPr>
        <w:tab/>
      </w:r>
    </w:p>
    <w:p w14:paraId="08D7BB6E" w14:textId="478D53EE" w:rsidR="00970283" w:rsidRPr="009C6C0D" w:rsidRDefault="00970283" w:rsidP="00970283">
      <w:pPr>
        <w:pStyle w:val="NoSpacing"/>
        <w:spacing w:line="360" w:lineRule="auto"/>
        <w:ind w:left="720" w:hanging="720"/>
        <w:jc w:val="both"/>
        <w:rPr>
          <w:rFonts w:ascii="Times New Roman" w:hAnsi="Times New Roman" w:cs="Times New Roman"/>
          <w:sz w:val="24"/>
          <w:szCs w:val="24"/>
        </w:rPr>
      </w:pPr>
      <w:r w:rsidRPr="009C6C0D">
        <w:rPr>
          <w:rFonts w:ascii="Times New Roman" w:hAnsi="Times New Roman" w:cs="Times New Roman"/>
          <w:sz w:val="24"/>
          <w:szCs w:val="24"/>
        </w:rPr>
        <w:t>16.</w:t>
      </w:r>
      <w:r w:rsidRPr="00970283">
        <w:rPr>
          <w:rFonts w:ascii="Times New Roman" w:hAnsi="Times New Roman" w:cs="Times New Roman"/>
          <w:color w:val="FF0000"/>
          <w:sz w:val="24"/>
          <w:szCs w:val="24"/>
        </w:rPr>
        <w:tab/>
      </w:r>
      <w:r w:rsidRPr="009C6C0D">
        <w:rPr>
          <w:rFonts w:ascii="Times New Roman" w:hAnsi="Times New Roman" w:cs="Times New Roman"/>
          <w:sz w:val="24"/>
          <w:szCs w:val="24"/>
        </w:rPr>
        <w:t>Report of the Judicial Commission of Inquiry into Allegations of State Capture, Corruption and Fraud in the Public Sector including Organs of State, 2022.</w:t>
      </w:r>
    </w:p>
    <w:p w14:paraId="6E2CFC53" w14:textId="34EF58A6" w:rsidR="002E3715" w:rsidRPr="009C6C0D" w:rsidRDefault="002E3715" w:rsidP="00A22AC2">
      <w:pPr>
        <w:spacing w:line="360" w:lineRule="auto"/>
        <w:ind w:left="720" w:hanging="720"/>
        <w:jc w:val="both"/>
        <w:rPr>
          <w:rFonts w:ascii="Times New Roman" w:hAnsi="Times New Roman" w:cs="Times New Roman"/>
          <w:sz w:val="24"/>
          <w:szCs w:val="24"/>
        </w:rPr>
      </w:pPr>
    </w:p>
    <w:p w14:paraId="52F5D70B" w14:textId="77777777" w:rsidR="008448F2" w:rsidRDefault="008448F2" w:rsidP="00867630">
      <w:pPr>
        <w:pStyle w:val="NoSpacing"/>
      </w:pPr>
    </w:p>
    <w:p w14:paraId="3C47AB18" w14:textId="42252890" w:rsidR="007E3570" w:rsidRPr="008448F2" w:rsidRDefault="001B7C73" w:rsidP="008448F2">
      <w:pPr>
        <w:spacing w:line="360" w:lineRule="auto"/>
        <w:jc w:val="both"/>
        <w:rPr>
          <w:rFonts w:ascii="Times New Roman" w:hAnsi="Times New Roman" w:cs="Times New Roman"/>
          <w:sz w:val="24"/>
          <w:szCs w:val="24"/>
        </w:rPr>
      </w:pPr>
      <w:r w:rsidRPr="008448F2">
        <w:rPr>
          <w:rFonts w:ascii="Times New Roman" w:hAnsi="Times New Roman" w:cs="Times New Roman"/>
          <w:b/>
          <w:sz w:val="24"/>
          <w:szCs w:val="24"/>
        </w:rPr>
        <w:t>To note:</w:t>
      </w:r>
      <w:r w:rsidR="008448F2">
        <w:rPr>
          <w:rFonts w:ascii="Times New Roman" w:hAnsi="Times New Roman" w:cs="Times New Roman"/>
          <w:sz w:val="24"/>
          <w:szCs w:val="24"/>
        </w:rPr>
        <w:t xml:space="preserve"> A</w:t>
      </w:r>
      <w:r w:rsidR="0062772B">
        <w:rPr>
          <w:rFonts w:ascii="Times New Roman" w:hAnsi="Times New Roman" w:cs="Times New Roman"/>
          <w:sz w:val="24"/>
          <w:szCs w:val="24"/>
        </w:rPr>
        <w:t>ll these</w:t>
      </w:r>
      <w:r>
        <w:rPr>
          <w:rFonts w:ascii="Times New Roman" w:hAnsi="Times New Roman" w:cs="Times New Roman"/>
          <w:sz w:val="24"/>
          <w:szCs w:val="24"/>
        </w:rPr>
        <w:t xml:space="preserve"> </w:t>
      </w:r>
      <w:r w:rsidR="008448F2">
        <w:rPr>
          <w:rFonts w:ascii="Times New Roman" w:hAnsi="Times New Roman" w:cs="Times New Roman"/>
          <w:sz w:val="24"/>
          <w:szCs w:val="24"/>
        </w:rPr>
        <w:t xml:space="preserve">reference documents </w:t>
      </w:r>
      <w:r>
        <w:rPr>
          <w:rFonts w:ascii="Times New Roman" w:hAnsi="Times New Roman" w:cs="Times New Roman"/>
          <w:sz w:val="24"/>
          <w:szCs w:val="24"/>
        </w:rPr>
        <w:t>are available online. Alternately, they can be</w:t>
      </w:r>
      <w:r w:rsidR="008448F2">
        <w:rPr>
          <w:rFonts w:ascii="Times New Roman" w:hAnsi="Times New Roman" w:cs="Times New Roman"/>
          <w:sz w:val="24"/>
          <w:szCs w:val="24"/>
        </w:rPr>
        <w:t xml:space="preserve"> sourced </w:t>
      </w:r>
      <w:r w:rsidR="007348D5">
        <w:rPr>
          <w:rFonts w:ascii="Times New Roman" w:hAnsi="Times New Roman" w:cs="Times New Roman"/>
          <w:sz w:val="24"/>
          <w:szCs w:val="24"/>
        </w:rPr>
        <w:t xml:space="preserve">from </w:t>
      </w:r>
      <w:r w:rsidR="008448F2">
        <w:rPr>
          <w:rFonts w:ascii="Times New Roman" w:hAnsi="Times New Roman" w:cs="Times New Roman"/>
          <w:sz w:val="24"/>
          <w:szCs w:val="24"/>
        </w:rPr>
        <w:t xml:space="preserve">Mr M Xaso, at </w:t>
      </w:r>
      <w:hyperlink r:id="rId9" w:history="1">
        <w:r w:rsidR="008448F2" w:rsidRPr="00992DBF">
          <w:rPr>
            <w:rStyle w:val="Hyperlink"/>
            <w:rFonts w:ascii="Times New Roman" w:hAnsi="Times New Roman" w:cs="Times New Roman"/>
            <w:sz w:val="24"/>
            <w:szCs w:val="24"/>
          </w:rPr>
          <w:t>mxaso@parliament.gov.za</w:t>
        </w:r>
      </w:hyperlink>
      <w:r w:rsidR="008448F2">
        <w:rPr>
          <w:rFonts w:ascii="Times New Roman" w:hAnsi="Times New Roman" w:cs="Times New Roman"/>
          <w:sz w:val="24"/>
          <w:szCs w:val="24"/>
        </w:rPr>
        <w:t xml:space="preserve"> </w:t>
      </w:r>
      <w:r w:rsidR="001019BE">
        <w:rPr>
          <w:rFonts w:ascii="Times New Roman" w:hAnsi="Times New Roman" w:cs="Times New Roman"/>
          <w:sz w:val="24"/>
          <w:szCs w:val="24"/>
        </w:rPr>
        <w:t xml:space="preserve">or </w:t>
      </w:r>
      <w:r w:rsidR="007348D5">
        <w:rPr>
          <w:rFonts w:ascii="Times New Roman" w:hAnsi="Times New Roman" w:cs="Times New Roman"/>
          <w:sz w:val="24"/>
          <w:szCs w:val="24"/>
        </w:rPr>
        <w:t>Mr P Hahndiek at</w:t>
      </w:r>
      <w:r w:rsidR="008448F2">
        <w:rPr>
          <w:rFonts w:ascii="Times New Roman" w:hAnsi="Times New Roman" w:cs="Times New Roman"/>
          <w:sz w:val="24"/>
          <w:szCs w:val="24"/>
        </w:rPr>
        <w:t xml:space="preserve"> </w:t>
      </w:r>
      <w:hyperlink r:id="rId10" w:history="1">
        <w:r w:rsidR="008448F2" w:rsidRPr="00992DBF">
          <w:rPr>
            <w:rStyle w:val="Hyperlink"/>
            <w:rFonts w:ascii="Times New Roman" w:hAnsi="Times New Roman" w:cs="Times New Roman"/>
            <w:sz w:val="24"/>
            <w:szCs w:val="24"/>
          </w:rPr>
          <w:t>phahndiek@parliament.gov.za</w:t>
        </w:r>
      </w:hyperlink>
      <w:r w:rsidR="008448F2">
        <w:rPr>
          <w:rFonts w:ascii="Times New Roman" w:hAnsi="Times New Roman" w:cs="Times New Roman"/>
          <w:sz w:val="24"/>
          <w:szCs w:val="24"/>
        </w:rPr>
        <w:t>.</w:t>
      </w:r>
    </w:p>
    <w:sectPr w:rsidR="007E3570" w:rsidRPr="008448F2" w:rsidSect="00F85509">
      <w:footerReference w:type="default" r:id="rId11"/>
      <w:footerReference w:type="first" r:id="rId12"/>
      <w:pgSz w:w="12240" w:h="15840"/>
      <w:pgMar w:top="1440" w:right="1440" w:bottom="17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04A8" w14:textId="77777777" w:rsidR="00F85509" w:rsidRDefault="00F85509" w:rsidP="00D03CF4">
      <w:pPr>
        <w:spacing w:after="0" w:line="240" w:lineRule="auto"/>
      </w:pPr>
      <w:r>
        <w:separator/>
      </w:r>
    </w:p>
  </w:endnote>
  <w:endnote w:type="continuationSeparator" w:id="0">
    <w:p w14:paraId="59A63BCD" w14:textId="77777777" w:rsidR="00F85509" w:rsidRDefault="00F85509" w:rsidP="00D0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Humnst BT">
    <w:altName w:val="Arial"/>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83181"/>
      <w:docPartObj>
        <w:docPartGallery w:val="Page Numbers (Bottom of Page)"/>
        <w:docPartUnique/>
      </w:docPartObj>
    </w:sdtPr>
    <w:sdtEndPr>
      <w:rPr>
        <w:noProof/>
      </w:rPr>
    </w:sdtEndPr>
    <w:sdtContent>
      <w:p w14:paraId="0B41E363" w14:textId="4D577994" w:rsidR="001F1A7F" w:rsidRDefault="001F1A7F">
        <w:pPr>
          <w:pStyle w:val="Footer"/>
          <w:jc w:val="right"/>
        </w:pPr>
        <w:r>
          <w:fldChar w:fldCharType="begin"/>
        </w:r>
        <w:r>
          <w:instrText xml:space="preserve"> PAGE   \* MERGEFORMAT </w:instrText>
        </w:r>
        <w:r>
          <w:fldChar w:fldCharType="separate"/>
        </w:r>
        <w:r w:rsidR="00DB5516">
          <w:rPr>
            <w:noProof/>
          </w:rPr>
          <w:t>13</w:t>
        </w:r>
        <w:r>
          <w:rPr>
            <w:noProof/>
          </w:rPr>
          <w:fldChar w:fldCharType="end"/>
        </w:r>
      </w:p>
    </w:sdtContent>
  </w:sdt>
  <w:p w14:paraId="79BD169E" w14:textId="77777777" w:rsidR="001F1A7F" w:rsidRDefault="001F1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C261" w14:textId="77777777" w:rsidR="00AA02E8" w:rsidRDefault="00AA02E8">
    <w:pPr>
      <w:pStyle w:val="Footer"/>
      <w:jc w:val="right"/>
    </w:pPr>
  </w:p>
  <w:p w14:paraId="589C0191" w14:textId="77777777" w:rsidR="00AA02E8" w:rsidRDefault="00AA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FDE3" w14:textId="77777777" w:rsidR="00F85509" w:rsidRDefault="00F85509" w:rsidP="00D03CF4">
      <w:pPr>
        <w:spacing w:after="0" w:line="240" w:lineRule="auto"/>
      </w:pPr>
      <w:r>
        <w:separator/>
      </w:r>
    </w:p>
  </w:footnote>
  <w:footnote w:type="continuationSeparator" w:id="0">
    <w:p w14:paraId="4D2E518D" w14:textId="77777777" w:rsidR="00F85509" w:rsidRDefault="00F85509" w:rsidP="00D03CF4">
      <w:pPr>
        <w:spacing w:after="0" w:line="240" w:lineRule="auto"/>
      </w:pPr>
      <w:r>
        <w:continuationSeparator/>
      </w:r>
    </w:p>
  </w:footnote>
  <w:footnote w:id="1">
    <w:p w14:paraId="202593AC" w14:textId="77777777" w:rsidR="0023153E" w:rsidRPr="0058217D" w:rsidRDefault="0023153E" w:rsidP="00C02828">
      <w:pPr>
        <w:pStyle w:val="FootnoteText"/>
        <w:jc w:val="both"/>
        <w:rPr>
          <w:rFonts w:ascii="Times New Roman" w:hAnsi="Times New Roman" w:cs="Times New Roman"/>
        </w:rPr>
      </w:pPr>
      <w:r w:rsidRPr="0058217D">
        <w:rPr>
          <w:rStyle w:val="FootnoteReference"/>
          <w:rFonts w:ascii="Times New Roman" w:hAnsi="Times New Roman" w:cs="Times New Roman"/>
        </w:rPr>
        <w:footnoteRef/>
      </w:r>
      <w:r w:rsidRPr="0058217D">
        <w:rPr>
          <w:rFonts w:ascii="Times New Roman" w:hAnsi="Times New Roman" w:cs="Times New Roman"/>
        </w:rPr>
        <w:t xml:space="preserve"> Parliament adopted the interim Constitution in 1994 and the Final Constitution in 1996.</w:t>
      </w:r>
    </w:p>
  </w:footnote>
  <w:footnote w:id="2">
    <w:p w14:paraId="5C9EECDF" w14:textId="77777777" w:rsidR="00D03CF4" w:rsidRPr="0058217D" w:rsidRDefault="00D03CF4" w:rsidP="00C02828">
      <w:pPr>
        <w:pStyle w:val="FootnoteText"/>
        <w:jc w:val="both"/>
        <w:rPr>
          <w:rFonts w:ascii="Times New Roman" w:hAnsi="Times New Roman" w:cs="Times New Roman"/>
        </w:rPr>
      </w:pPr>
      <w:r w:rsidRPr="0058217D">
        <w:rPr>
          <w:rStyle w:val="FootnoteReference"/>
          <w:rFonts w:ascii="Times New Roman" w:hAnsi="Times New Roman" w:cs="Times New Roman"/>
        </w:rPr>
        <w:footnoteRef/>
      </w:r>
      <w:r w:rsidRPr="0058217D">
        <w:rPr>
          <w:rFonts w:ascii="Times New Roman" w:hAnsi="Times New Roman" w:cs="Times New Roman"/>
        </w:rPr>
        <w:t xml:space="preserve"> Section 1 of the Founding Provisions of the Constitution. </w:t>
      </w:r>
    </w:p>
  </w:footnote>
  <w:footnote w:id="3">
    <w:p w14:paraId="57F21A7A" w14:textId="77777777" w:rsidR="00D03CF4" w:rsidRPr="0058217D" w:rsidRDefault="00D03CF4" w:rsidP="00C02828">
      <w:pPr>
        <w:pStyle w:val="FootnoteText"/>
        <w:jc w:val="both"/>
        <w:rPr>
          <w:rFonts w:ascii="Times New Roman" w:hAnsi="Times New Roman" w:cs="Times New Roman"/>
        </w:rPr>
      </w:pPr>
      <w:r w:rsidRPr="0058217D">
        <w:rPr>
          <w:rStyle w:val="FootnoteReference"/>
          <w:rFonts w:ascii="Times New Roman" w:hAnsi="Times New Roman" w:cs="Times New Roman"/>
        </w:rPr>
        <w:footnoteRef/>
      </w:r>
      <w:r w:rsidRPr="0058217D">
        <w:rPr>
          <w:rFonts w:ascii="Times New Roman" w:hAnsi="Times New Roman" w:cs="Times New Roman"/>
        </w:rPr>
        <w:t xml:space="preserve"> Section 42(3) of the Constitution.</w:t>
      </w:r>
    </w:p>
  </w:footnote>
  <w:footnote w:id="4">
    <w:p w14:paraId="7DEE90A2" w14:textId="13EC8DE0" w:rsidR="008447CC" w:rsidRPr="0058217D" w:rsidRDefault="008447CC" w:rsidP="00C02828">
      <w:pPr>
        <w:pStyle w:val="FootnoteText"/>
        <w:jc w:val="both"/>
        <w:rPr>
          <w:rFonts w:ascii="Times New Roman" w:hAnsi="Times New Roman" w:cs="Times New Roman"/>
        </w:rPr>
      </w:pPr>
      <w:r w:rsidRPr="0058217D">
        <w:rPr>
          <w:rStyle w:val="FootnoteReference"/>
          <w:rFonts w:ascii="Times New Roman" w:hAnsi="Times New Roman" w:cs="Times New Roman"/>
        </w:rPr>
        <w:footnoteRef/>
      </w:r>
      <w:r w:rsidRPr="0058217D">
        <w:rPr>
          <w:rFonts w:ascii="Times New Roman" w:hAnsi="Times New Roman" w:cs="Times New Roman"/>
        </w:rPr>
        <w:t xml:space="preserve"> Section 92(2) of the Constitution.</w:t>
      </w:r>
    </w:p>
  </w:footnote>
  <w:footnote w:id="5">
    <w:p w14:paraId="442FA0A5" w14:textId="77777777" w:rsidR="006D5370" w:rsidRPr="00F31575" w:rsidRDefault="00483407" w:rsidP="006D5370">
      <w:pPr>
        <w:pStyle w:val="FootnoteText"/>
        <w:jc w:val="both"/>
        <w:rPr>
          <w:rFonts w:ascii="Times New Roman" w:hAnsi="Times New Roman" w:cs="Times New Roman"/>
        </w:rPr>
      </w:pPr>
      <w:r w:rsidRPr="0058217D">
        <w:rPr>
          <w:rStyle w:val="FootnoteReference"/>
          <w:rFonts w:ascii="Times New Roman" w:hAnsi="Times New Roman" w:cs="Times New Roman"/>
        </w:rPr>
        <w:footnoteRef/>
      </w:r>
      <w:r w:rsidRPr="0058217D">
        <w:rPr>
          <w:rFonts w:ascii="Times New Roman" w:hAnsi="Times New Roman" w:cs="Times New Roman"/>
        </w:rPr>
        <w:t xml:space="preserve"> Section 59 of the Constitution.</w:t>
      </w:r>
      <w:r w:rsidR="00A67038" w:rsidRPr="0058217D">
        <w:rPr>
          <w:rFonts w:ascii="Times New Roman" w:hAnsi="Times New Roman" w:cs="Times New Roman"/>
        </w:rPr>
        <w:t xml:space="preserve"> </w:t>
      </w:r>
      <w:r w:rsidR="002D4B8D" w:rsidRPr="0058217D">
        <w:rPr>
          <w:rFonts w:ascii="Times New Roman" w:hAnsi="Times New Roman" w:cs="Times New Roman"/>
        </w:rPr>
        <w:t>Assembly Rule</w:t>
      </w:r>
      <w:r w:rsidR="00F31575" w:rsidRPr="0058217D">
        <w:rPr>
          <w:rFonts w:ascii="Times New Roman" w:hAnsi="Times New Roman" w:cs="Times New Roman"/>
        </w:rPr>
        <w:t>s</w:t>
      </w:r>
      <w:r w:rsidR="00AF4230" w:rsidRPr="0058217D">
        <w:rPr>
          <w:rFonts w:ascii="Times New Roman" w:hAnsi="Times New Roman" w:cs="Times New Roman"/>
        </w:rPr>
        <w:t xml:space="preserve"> 57 and</w:t>
      </w:r>
      <w:r w:rsidR="00F31575" w:rsidRPr="0058217D">
        <w:rPr>
          <w:rFonts w:ascii="Times New Roman" w:hAnsi="Times New Roman" w:cs="Times New Roman"/>
        </w:rPr>
        <w:t xml:space="preserve"> 184 detail the procedures for public access to the House and committees respectively.</w:t>
      </w:r>
    </w:p>
  </w:footnote>
  <w:footnote w:id="6">
    <w:p w14:paraId="7232B547" w14:textId="77777777" w:rsidR="006D5370" w:rsidRPr="006D5370" w:rsidRDefault="006D5370" w:rsidP="006D5370">
      <w:pPr>
        <w:pStyle w:val="FootnoteText"/>
        <w:jc w:val="both"/>
        <w:rPr>
          <w:rFonts w:ascii="Times New Roman" w:hAnsi="Times New Roman" w:cs="Times New Roman"/>
        </w:rPr>
      </w:pPr>
      <w:r w:rsidRPr="006D5370">
        <w:rPr>
          <w:rStyle w:val="FootnoteReference"/>
          <w:rFonts w:ascii="Times New Roman" w:hAnsi="Times New Roman" w:cs="Times New Roman"/>
        </w:rPr>
        <w:footnoteRef/>
      </w:r>
      <w:r>
        <w:rPr>
          <w:rFonts w:ascii="Times New Roman" w:hAnsi="Times New Roman" w:cs="Times New Roman"/>
        </w:rPr>
        <w:t>In terms of the media, S</w:t>
      </w:r>
      <w:r w:rsidRPr="006D5370">
        <w:rPr>
          <w:rFonts w:ascii="Times New Roman" w:hAnsi="Times New Roman" w:cs="Times New Roman"/>
        </w:rPr>
        <w:t>ection 16 of the Constitution</w:t>
      </w:r>
      <w:r w:rsidR="003A46EF">
        <w:rPr>
          <w:rFonts w:ascii="Times New Roman" w:hAnsi="Times New Roman" w:cs="Times New Roman"/>
        </w:rPr>
        <w:t xml:space="preserve"> safeguards</w:t>
      </w:r>
      <w:r>
        <w:rPr>
          <w:rFonts w:ascii="Times New Roman" w:hAnsi="Times New Roman" w:cs="Times New Roman"/>
        </w:rPr>
        <w:t xml:space="preserve"> freedom of the press and other media.</w:t>
      </w:r>
    </w:p>
  </w:footnote>
  <w:footnote w:id="7">
    <w:p w14:paraId="1E614EBE" w14:textId="60B4C834" w:rsidR="00C126B3" w:rsidRPr="00D94064" w:rsidRDefault="00C126B3" w:rsidP="00745360">
      <w:pPr>
        <w:pStyle w:val="NoSpacing"/>
        <w:jc w:val="both"/>
        <w:rPr>
          <w:rFonts w:ascii="Times New Roman" w:hAnsi="Times New Roman" w:cs="Times New Roman"/>
          <w:sz w:val="20"/>
          <w:szCs w:val="20"/>
        </w:rPr>
      </w:pPr>
      <w:r w:rsidRPr="00D94064">
        <w:rPr>
          <w:rStyle w:val="FootnoteReference"/>
          <w:rFonts w:ascii="Times New Roman" w:hAnsi="Times New Roman" w:cs="Times New Roman"/>
          <w:sz w:val="20"/>
          <w:szCs w:val="20"/>
        </w:rPr>
        <w:footnoteRef/>
      </w:r>
      <w:r w:rsidR="00232B00">
        <w:rPr>
          <w:rFonts w:ascii="Times New Roman" w:hAnsi="Times New Roman" w:cs="Times New Roman"/>
          <w:sz w:val="20"/>
          <w:szCs w:val="20"/>
        </w:rPr>
        <w:t xml:space="preserve"> These particular institutions </w:t>
      </w:r>
      <w:r w:rsidR="00AA5517">
        <w:rPr>
          <w:rFonts w:ascii="Times New Roman" w:hAnsi="Times New Roman" w:cs="Times New Roman"/>
          <w:sz w:val="20"/>
          <w:szCs w:val="20"/>
        </w:rPr>
        <w:t xml:space="preserve">are formally known as the </w:t>
      </w:r>
      <w:r w:rsidR="00832A79">
        <w:rPr>
          <w:rFonts w:ascii="Times New Roman" w:hAnsi="Times New Roman" w:cs="Times New Roman"/>
          <w:sz w:val="20"/>
          <w:szCs w:val="20"/>
        </w:rPr>
        <w:t>State Institutions supporting Constitutional Democracy</w:t>
      </w:r>
      <w:r w:rsidR="00AA5517">
        <w:rPr>
          <w:rFonts w:ascii="Times New Roman" w:hAnsi="Times New Roman" w:cs="Times New Roman"/>
          <w:sz w:val="20"/>
          <w:szCs w:val="20"/>
        </w:rPr>
        <w:t xml:space="preserve"> but fall under Chapter 9 of the Constitution.</w:t>
      </w:r>
    </w:p>
  </w:footnote>
  <w:footnote w:id="8">
    <w:p w14:paraId="1616A2DF" w14:textId="77777777" w:rsidR="00E1224B" w:rsidRPr="00D94064" w:rsidRDefault="00E1224B" w:rsidP="00745360">
      <w:pPr>
        <w:pStyle w:val="NoSpacing"/>
        <w:jc w:val="both"/>
        <w:rPr>
          <w:rFonts w:ascii="Times New Roman" w:hAnsi="Times New Roman" w:cs="Times New Roman"/>
          <w:sz w:val="20"/>
          <w:szCs w:val="20"/>
        </w:rPr>
      </w:pPr>
      <w:r w:rsidRPr="00D94064">
        <w:rPr>
          <w:rStyle w:val="FootnoteReference"/>
          <w:rFonts w:ascii="Times New Roman" w:hAnsi="Times New Roman" w:cs="Times New Roman"/>
          <w:sz w:val="20"/>
          <w:szCs w:val="20"/>
        </w:rPr>
        <w:footnoteRef/>
      </w:r>
      <w:r w:rsidRPr="00D94064">
        <w:rPr>
          <w:rFonts w:ascii="Times New Roman" w:hAnsi="Times New Roman" w:cs="Times New Roman"/>
          <w:sz w:val="20"/>
          <w:szCs w:val="20"/>
        </w:rPr>
        <w:t xml:space="preserve"> </w:t>
      </w:r>
      <w:r w:rsidRPr="00D94064">
        <w:rPr>
          <w:rFonts w:ascii="Times New Roman" w:hAnsi="Times New Roman" w:cs="Times New Roman"/>
          <w:sz w:val="20"/>
          <w:szCs w:val="20"/>
          <w:lang w:val="en-ZA"/>
        </w:rPr>
        <w:t>Powers, Privileges and Immunities of Parliament and Provincial Legislatures Act (Act 4 of 2004) (as amended).</w:t>
      </w:r>
    </w:p>
  </w:footnote>
  <w:footnote w:id="9">
    <w:p w14:paraId="7D73024D" w14:textId="77777777" w:rsidR="00E1224B" w:rsidRPr="00D94064" w:rsidRDefault="00E1224B" w:rsidP="00745360">
      <w:pPr>
        <w:pStyle w:val="NoSpacing"/>
        <w:jc w:val="both"/>
        <w:rPr>
          <w:rFonts w:ascii="Times New Roman" w:hAnsi="Times New Roman" w:cs="Times New Roman"/>
          <w:sz w:val="20"/>
          <w:szCs w:val="20"/>
        </w:rPr>
      </w:pPr>
      <w:r w:rsidRPr="00D94064">
        <w:rPr>
          <w:rStyle w:val="FootnoteReference"/>
          <w:rFonts w:ascii="Times New Roman" w:hAnsi="Times New Roman" w:cs="Times New Roman"/>
          <w:sz w:val="20"/>
          <w:szCs w:val="20"/>
        </w:rPr>
        <w:footnoteRef/>
      </w:r>
      <w:r w:rsidRPr="00D94064">
        <w:rPr>
          <w:rFonts w:ascii="Times New Roman" w:hAnsi="Times New Roman" w:cs="Times New Roman"/>
          <w:sz w:val="20"/>
          <w:szCs w:val="20"/>
        </w:rPr>
        <w:t xml:space="preserve"> </w:t>
      </w:r>
      <w:r w:rsidRPr="00D94064">
        <w:rPr>
          <w:rFonts w:ascii="Times New Roman" w:hAnsi="Times New Roman" w:cs="Times New Roman"/>
          <w:sz w:val="20"/>
          <w:szCs w:val="20"/>
          <w:lang w:val="en-ZA"/>
        </w:rPr>
        <w:t>Public Finance Management Act (Act 1 of 1999) (as amended).</w:t>
      </w:r>
    </w:p>
  </w:footnote>
  <w:footnote w:id="10">
    <w:p w14:paraId="402C3424" w14:textId="77777777" w:rsidR="00EC1215" w:rsidRPr="00D94064" w:rsidRDefault="00EC1215" w:rsidP="00745360">
      <w:pPr>
        <w:pStyle w:val="NoSpacing"/>
        <w:jc w:val="both"/>
        <w:rPr>
          <w:rFonts w:ascii="Times New Roman" w:hAnsi="Times New Roman" w:cs="Times New Roman"/>
          <w:sz w:val="20"/>
          <w:szCs w:val="20"/>
        </w:rPr>
      </w:pPr>
      <w:r w:rsidRPr="00D94064">
        <w:rPr>
          <w:rStyle w:val="FootnoteReference"/>
          <w:rFonts w:ascii="Times New Roman" w:hAnsi="Times New Roman" w:cs="Times New Roman"/>
          <w:sz w:val="20"/>
          <w:szCs w:val="20"/>
        </w:rPr>
        <w:footnoteRef/>
      </w:r>
      <w:r w:rsidRPr="00D94064">
        <w:rPr>
          <w:rFonts w:ascii="Times New Roman" w:hAnsi="Times New Roman" w:cs="Times New Roman"/>
          <w:sz w:val="20"/>
          <w:szCs w:val="20"/>
        </w:rPr>
        <w:t xml:space="preserve"> The AG can also conduct performance audits and can now take remedial actions against errant departments. </w:t>
      </w:r>
    </w:p>
  </w:footnote>
  <w:footnote w:id="11">
    <w:p w14:paraId="7AD91FC4" w14:textId="77777777" w:rsidR="00C8177F" w:rsidRPr="001C386A" w:rsidRDefault="00C8177F" w:rsidP="00745360">
      <w:pPr>
        <w:pStyle w:val="NoSpacing"/>
        <w:jc w:val="both"/>
        <w:rPr>
          <w:sz w:val="20"/>
          <w:szCs w:val="20"/>
        </w:rPr>
      </w:pPr>
      <w:r w:rsidRPr="00D94064">
        <w:rPr>
          <w:rStyle w:val="FootnoteReference"/>
          <w:rFonts w:ascii="Times New Roman" w:hAnsi="Times New Roman" w:cs="Times New Roman"/>
          <w:sz w:val="20"/>
          <w:szCs w:val="20"/>
        </w:rPr>
        <w:footnoteRef/>
      </w:r>
      <w:r w:rsidR="001C386A" w:rsidRPr="00D94064">
        <w:rPr>
          <w:rFonts w:ascii="Times New Roman" w:hAnsi="Times New Roman" w:cs="Times New Roman"/>
          <w:sz w:val="20"/>
          <w:szCs w:val="20"/>
        </w:rPr>
        <w:t xml:space="preserve"> Sections 57 and 70 of the Constitution</w:t>
      </w:r>
      <w:r w:rsidR="001C386A" w:rsidRPr="001C386A">
        <w:rPr>
          <w:sz w:val="20"/>
          <w:szCs w:val="20"/>
        </w:rPr>
        <w:t>.</w:t>
      </w:r>
    </w:p>
  </w:footnote>
  <w:footnote w:id="12">
    <w:p w14:paraId="76A4A879" w14:textId="786B04C1" w:rsidR="000F6AAE" w:rsidRPr="00EC1215" w:rsidRDefault="000F6AAE" w:rsidP="0058217D">
      <w:pPr>
        <w:pStyle w:val="NoSpacing"/>
        <w:rPr>
          <w:color w:val="4472C4" w:themeColor="accent5"/>
          <w:sz w:val="20"/>
          <w:szCs w:val="20"/>
        </w:rPr>
      </w:pPr>
      <w:r w:rsidRPr="001C386A">
        <w:rPr>
          <w:rStyle w:val="FootnoteReference"/>
          <w:rFonts w:ascii="Times New Roman" w:hAnsi="Times New Roman" w:cs="Times New Roman"/>
          <w:sz w:val="20"/>
          <w:szCs w:val="20"/>
        </w:rPr>
        <w:footnoteRef/>
      </w:r>
      <w:r w:rsidRPr="001C386A">
        <w:rPr>
          <w:rFonts w:ascii="Times New Roman" w:hAnsi="Times New Roman" w:cs="Times New Roman"/>
          <w:sz w:val="20"/>
          <w:szCs w:val="20"/>
        </w:rPr>
        <w:t xml:space="preserve"> Section 55(2) of the Constitution.</w:t>
      </w:r>
    </w:p>
  </w:footnote>
  <w:footnote w:id="13">
    <w:p w14:paraId="25E016FB" w14:textId="77777777" w:rsidR="00515A5A" w:rsidRDefault="00515A5A">
      <w:pPr>
        <w:pStyle w:val="FootnoteText"/>
      </w:pPr>
      <w:r>
        <w:rPr>
          <w:rStyle w:val="FootnoteReference"/>
        </w:rPr>
        <w:footnoteRef/>
      </w:r>
      <w:r>
        <w:t xml:space="preserve"> </w:t>
      </w:r>
      <w:r w:rsidRPr="001C386A">
        <w:rPr>
          <w:rFonts w:ascii="Times New Roman" w:hAnsi="Times New Roman" w:cs="Times New Roman"/>
        </w:rPr>
        <w:t>National Assembly Rules</w:t>
      </w:r>
      <w:r>
        <w:rPr>
          <w:rFonts w:ascii="Times New Roman" w:hAnsi="Times New Roman" w:cs="Times New Roman"/>
        </w:rPr>
        <w:t xml:space="preserve"> 134-146</w:t>
      </w:r>
    </w:p>
  </w:footnote>
  <w:footnote w:id="14">
    <w:p w14:paraId="20DE59C0" w14:textId="77777777" w:rsidR="005A4FAF" w:rsidRPr="002C7AD8" w:rsidRDefault="005A4FAF" w:rsidP="00EA1496">
      <w:pPr>
        <w:pStyle w:val="NoSpacing"/>
        <w:jc w:val="both"/>
        <w:rPr>
          <w:rFonts w:ascii="Times New Roman" w:hAnsi="Times New Roman" w:cs="Times New Roman"/>
          <w:sz w:val="20"/>
          <w:szCs w:val="20"/>
        </w:rPr>
      </w:pPr>
      <w:r w:rsidRPr="002C7AD8">
        <w:rPr>
          <w:rStyle w:val="FootnoteReference"/>
          <w:rFonts w:ascii="Times New Roman" w:hAnsi="Times New Roman" w:cs="Times New Roman"/>
          <w:sz w:val="20"/>
          <w:szCs w:val="20"/>
        </w:rPr>
        <w:footnoteRef/>
      </w:r>
      <w:r w:rsidRPr="002C7AD8">
        <w:rPr>
          <w:rFonts w:ascii="Times New Roman" w:hAnsi="Times New Roman" w:cs="Times New Roman"/>
          <w:sz w:val="20"/>
          <w:szCs w:val="20"/>
        </w:rPr>
        <w:t xml:space="preserve"> Report of the Independent Panel Assessment of Parliament, 2009.</w:t>
      </w:r>
    </w:p>
  </w:footnote>
  <w:footnote w:id="15">
    <w:p w14:paraId="47CAA2A2" w14:textId="657EDD28" w:rsidR="005B65DA" w:rsidRDefault="005B65DA" w:rsidP="00EA1496">
      <w:pPr>
        <w:pStyle w:val="FootnoteText"/>
        <w:jc w:val="both"/>
      </w:pPr>
      <w:r>
        <w:rPr>
          <w:rStyle w:val="FootnoteReference"/>
        </w:rPr>
        <w:footnoteRef/>
      </w:r>
      <w:r>
        <w:t xml:space="preserve"> </w:t>
      </w:r>
      <w:r w:rsidRPr="0096291B">
        <w:rPr>
          <w:rFonts w:ascii="Times New Roman" w:hAnsi="Times New Roman" w:cs="Times New Roman"/>
        </w:rPr>
        <w:t>Report of the High-Level Panel on the Assessment of Key Legislation and the Acceleration of Fundamental Change, 2017</w:t>
      </w:r>
      <w:r>
        <w:rPr>
          <w:rFonts w:ascii="Times New Roman" w:hAnsi="Times New Roman" w:cs="Times New Roman"/>
        </w:rPr>
        <w:t>, page 535.</w:t>
      </w:r>
    </w:p>
  </w:footnote>
  <w:footnote w:id="16">
    <w:p w14:paraId="0D25E7EE" w14:textId="77777777" w:rsidR="00E02A8F" w:rsidRPr="00616D95" w:rsidRDefault="00E02A8F" w:rsidP="00EA1496">
      <w:pPr>
        <w:pStyle w:val="FootnoteText"/>
        <w:jc w:val="both"/>
        <w:rPr>
          <w:rFonts w:ascii="Times New Roman" w:hAnsi="Times New Roman" w:cs="Times New Roman"/>
        </w:rPr>
      </w:pPr>
      <w:r w:rsidRPr="00616D95">
        <w:rPr>
          <w:rStyle w:val="FootnoteReference"/>
          <w:rFonts w:ascii="Times New Roman" w:hAnsi="Times New Roman" w:cs="Times New Roman"/>
        </w:rPr>
        <w:footnoteRef/>
      </w:r>
      <w:r w:rsidRPr="00616D95">
        <w:rPr>
          <w:rFonts w:ascii="Times New Roman" w:hAnsi="Times New Roman" w:cs="Times New Roman"/>
        </w:rPr>
        <w:t xml:space="preserve"> </w:t>
      </w:r>
      <w:r w:rsidR="00616D95" w:rsidRPr="00616D95">
        <w:rPr>
          <w:rFonts w:ascii="Times New Roman" w:hAnsi="Times New Roman" w:cs="Times New Roman"/>
        </w:rPr>
        <w:t>Report on Parliamentary Oversight and Accountability (Corder, Jagwanth and Soltau)</w:t>
      </w:r>
      <w:r w:rsidR="008B48CC">
        <w:rPr>
          <w:rFonts w:ascii="Times New Roman" w:hAnsi="Times New Roman" w:cs="Times New Roman"/>
        </w:rPr>
        <w:t>,</w:t>
      </w:r>
      <w:r w:rsidR="00616D95" w:rsidRPr="00616D95">
        <w:rPr>
          <w:rFonts w:ascii="Times New Roman" w:hAnsi="Times New Roman" w:cs="Times New Roman"/>
        </w:rPr>
        <w:t xml:space="preserve"> 1999.</w:t>
      </w:r>
    </w:p>
  </w:footnote>
  <w:footnote w:id="17">
    <w:p w14:paraId="023F4C63" w14:textId="77777777" w:rsidR="00F5663F" w:rsidRPr="00DA53CB" w:rsidRDefault="00F5663F" w:rsidP="00EA1496">
      <w:pPr>
        <w:pStyle w:val="FootnoteText"/>
        <w:jc w:val="both"/>
        <w:rPr>
          <w:rFonts w:ascii="Times New Roman" w:hAnsi="Times New Roman" w:cs="Times New Roman"/>
        </w:rPr>
      </w:pPr>
      <w:r w:rsidRPr="00DA53CB">
        <w:rPr>
          <w:rStyle w:val="FootnoteReference"/>
          <w:rFonts w:ascii="Times New Roman" w:hAnsi="Times New Roman" w:cs="Times New Roman"/>
        </w:rPr>
        <w:footnoteRef/>
      </w:r>
      <w:r w:rsidRPr="00DA53CB">
        <w:rPr>
          <w:rFonts w:ascii="Times New Roman" w:hAnsi="Times New Roman" w:cs="Times New Roman"/>
        </w:rPr>
        <w:t xml:space="preserve"> </w:t>
      </w:r>
      <w:r w:rsidR="00DA53CB" w:rsidRPr="00DA53CB">
        <w:rPr>
          <w:rFonts w:ascii="Times New Roman" w:hAnsi="Times New Roman" w:cs="Times New Roman"/>
        </w:rPr>
        <w:t>Oversight and Accountability Model, Parliament of the Republic of South Africa, 1999.</w:t>
      </w:r>
    </w:p>
  </w:footnote>
  <w:footnote w:id="18">
    <w:p w14:paraId="51622AE9" w14:textId="77777777" w:rsidR="00E1224B" w:rsidRPr="00E1224B" w:rsidRDefault="00E1224B" w:rsidP="00CE7A08">
      <w:pPr>
        <w:pStyle w:val="FootnoteText"/>
        <w:jc w:val="both"/>
        <w:rPr>
          <w:rFonts w:ascii="Times New Roman" w:hAnsi="Times New Roman" w:cs="Times New Roman"/>
        </w:rPr>
      </w:pPr>
      <w:r w:rsidRPr="00E1224B">
        <w:rPr>
          <w:rStyle w:val="FootnoteReference"/>
          <w:rFonts w:ascii="Times New Roman" w:hAnsi="Times New Roman" w:cs="Times New Roman"/>
        </w:rPr>
        <w:footnoteRef/>
      </w:r>
      <w:r w:rsidRPr="00E1224B">
        <w:rPr>
          <w:rFonts w:ascii="Times New Roman" w:hAnsi="Times New Roman" w:cs="Times New Roman"/>
        </w:rPr>
        <w:t xml:space="preserve"> Money Bills and Related Matters Act (Act 9 of 2009) (as amended).</w:t>
      </w:r>
    </w:p>
  </w:footnote>
  <w:footnote w:id="19">
    <w:p w14:paraId="3E150849" w14:textId="77777777" w:rsidR="00B85AD9" w:rsidRPr="00D20D5B" w:rsidRDefault="00B85AD9" w:rsidP="00CE7A08">
      <w:pPr>
        <w:pStyle w:val="NoSpacing"/>
        <w:jc w:val="both"/>
        <w:rPr>
          <w:rFonts w:ascii="Times New Roman" w:hAnsi="Times New Roman" w:cs="Times New Roman"/>
          <w:sz w:val="20"/>
          <w:szCs w:val="20"/>
        </w:rPr>
      </w:pPr>
      <w:r w:rsidRPr="007833AA">
        <w:rPr>
          <w:rStyle w:val="FootnoteReference"/>
          <w:rFonts w:ascii="Times New Roman" w:hAnsi="Times New Roman" w:cs="Times New Roman"/>
          <w:sz w:val="20"/>
          <w:szCs w:val="20"/>
        </w:rPr>
        <w:footnoteRef/>
      </w:r>
      <w:r w:rsidR="007833AA" w:rsidRPr="007833AA">
        <w:rPr>
          <w:rFonts w:ascii="Times New Roman" w:hAnsi="Times New Roman" w:cs="Times New Roman"/>
          <w:sz w:val="20"/>
          <w:szCs w:val="20"/>
        </w:rPr>
        <w:t xml:space="preserve"> Section 85 of the Constitution.</w:t>
      </w:r>
    </w:p>
  </w:footnote>
  <w:footnote w:id="20">
    <w:p w14:paraId="47EBA89E" w14:textId="77777777" w:rsidR="00640011" w:rsidRPr="00B40DA9" w:rsidRDefault="00640011" w:rsidP="004D6C8C">
      <w:pPr>
        <w:pStyle w:val="FootnoteText"/>
        <w:jc w:val="both"/>
        <w:rPr>
          <w:rFonts w:ascii="Times New Roman" w:hAnsi="Times New Roman" w:cs="Times New Roman"/>
        </w:rPr>
      </w:pPr>
      <w:r w:rsidRPr="007833AA">
        <w:rPr>
          <w:rStyle w:val="FootnoteReference"/>
          <w:rFonts w:ascii="Times New Roman" w:hAnsi="Times New Roman" w:cs="Times New Roman"/>
        </w:rPr>
        <w:footnoteRef/>
      </w:r>
      <w:r w:rsidR="007833AA" w:rsidRPr="007833AA">
        <w:rPr>
          <w:rFonts w:ascii="Times New Roman" w:hAnsi="Times New Roman" w:cs="Times New Roman"/>
        </w:rPr>
        <w:t xml:space="preserve"> Section 102 of the Constitution.</w:t>
      </w:r>
    </w:p>
  </w:footnote>
  <w:footnote w:id="21">
    <w:p w14:paraId="36B095E8" w14:textId="76A197DB" w:rsidR="00E1224B" w:rsidRPr="00E1224B" w:rsidRDefault="00E1224B" w:rsidP="004D6C8C">
      <w:pPr>
        <w:pStyle w:val="FootnoteText"/>
        <w:jc w:val="both"/>
        <w:rPr>
          <w:rFonts w:ascii="Times New Roman" w:hAnsi="Times New Roman" w:cs="Times New Roman"/>
        </w:rPr>
      </w:pPr>
      <w:r w:rsidRPr="004D6C8C">
        <w:rPr>
          <w:rStyle w:val="FootnoteReference"/>
          <w:rFonts w:ascii="Times New Roman" w:hAnsi="Times New Roman" w:cs="Times New Roman"/>
        </w:rPr>
        <w:footnoteRef/>
      </w:r>
      <w:r w:rsidRPr="004D6C8C">
        <w:rPr>
          <w:rFonts w:ascii="Times New Roman" w:hAnsi="Times New Roman" w:cs="Times New Roman"/>
        </w:rPr>
        <w:t xml:space="preserve"> </w:t>
      </w:r>
      <w:r w:rsidR="007833AA" w:rsidRPr="004D6C8C">
        <w:rPr>
          <w:rFonts w:ascii="Times New Roman" w:hAnsi="Times New Roman" w:cs="Times New Roman"/>
        </w:rPr>
        <w:t>National Assembly Rule</w:t>
      </w:r>
      <w:r w:rsidR="004B255E">
        <w:rPr>
          <w:rFonts w:ascii="Times New Roman" w:hAnsi="Times New Roman" w:cs="Times New Roman"/>
        </w:rPr>
        <w:t>s</w:t>
      </w:r>
      <w:r w:rsidR="007833AA" w:rsidRPr="004D6C8C">
        <w:rPr>
          <w:rFonts w:ascii="Times New Roman" w:hAnsi="Times New Roman" w:cs="Times New Roman"/>
        </w:rPr>
        <w:t xml:space="preserve"> </w:t>
      </w:r>
      <w:r w:rsidR="004D6C8C" w:rsidRPr="004D6C8C">
        <w:rPr>
          <w:rFonts w:ascii="Times New Roman" w:hAnsi="Times New Roman" w:cs="Times New Roman"/>
        </w:rPr>
        <w:t xml:space="preserve">205-210. </w:t>
      </w:r>
    </w:p>
  </w:footnote>
  <w:footnote w:id="22">
    <w:p w14:paraId="2F73BD53" w14:textId="77777777" w:rsidR="004D6C8C" w:rsidRPr="004D6C8C" w:rsidRDefault="004D6C8C" w:rsidP="004D6C8C">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revised rules also provided that, in general terms, if the Programme Committee was not able to reach consensus on a particular matter, the Chief Whip of the Majority Party, acting with the concurrence of the Speaker and the Leader of </w:t>
      </w:r>
      <w:r w:rsidR="0090396C">
        <w:rPr>
          <w:rFonts w:ascii="Times New Roman" w:hAnsi="Times New Roman" w:cs="Times New Roman"/>
        </w:rPr>
        <w:t>Government</w:t>
      </w:r>
      <w:r>
        <w:rPr>
          <w:rFonts w:ascii="Times New Roman" w:hAnsi="Times New Roman" w:cs="Times New Roman"/>
        </w:rPr>
        <w:t xml:space="preserve"> Business (as a member of the Executive), could thereafter decide.</w:t>
      </w:r>
    </w:p>
  </w:footnote>
  <w:footnote w:id="23">
    <w:p w14:paraId="0632DD0B" w14:textId="77777777" w:rsidR="00B40DA9" w:rsidRPr="00A70C06" w:rsidRDefault="00B40DA9" w:rsidP="004D6C8C">
      <w:pPr>
        <w:pStyle w:val="NoSpacing"/>
        <w:jc w:val="both"/>
        <w:rPr>
          <w:rFonts w:ascii="Times New Roman" w:hAnsi="Times New Roman" w:cs="Times New Roman"/>
          <w:sz w:val="20"/>
          <w:szCs w:val="20"/>
        </w:rPr>
      </w:pPr>
      <w:r w:rsidRPr="00A70C06">
        <w:rPr>
          <w:rStyle w:val="FootnoteReference"/>
          <w:rFonts w:ascii="Times New Roman" w:hAnsi="Times New Roman" w:cs="Times New Roman"/>
          <w:sz w:val="20"/>
          <w:szCs w:val="20"/>
        </w:rPr>
        <w:footnoteRef/>
      </w:r>
      <w:r w:rsidRPr="00A70C06">
        <w:rPr>
          <w:rFonts w:ascii="Times New Roman" w:hAnsi="Times New Roman" w:cs="Times New Roman"/>
          <w:sz w:val="20"/>
          <w:szCs w:val="20"/>
        </w:rPr>
        <w:t xml:space="preserve"> </w:t>
      </w:r>
      <w:r w:rsidR="00FB453E">
        <w:rPr>
          <w:rFonts w:ascii="Times New Roman" w:hAnsi="Times New Roman" w:cs="Times New Roman"/>
          <w:sz w:val="20"/>
          <w:szCs w:val="20"/>
          <w:lang w:val="en-ZA"/>
        </w:rPr>
        <w:t>Constitutional Court i</w:t>
      </w:r>
      <w:r w:rsidR="003A1C12" w:rsidRPr="00A70C06">
        <w:rPr>
          <w:rFonts w:ascii="Times New Roman" w:hAnsi="Times New Roman" w:cs="Times New Roman"/>
          <w:sz w:val="20"/>
          <w:szCs w:val="20"/>
          <w:lang w:val="en-ZA"/>
        </w:rPr>
        <w:t xml:space="preserve">n the matter of </w:t>
      </w:r>
      <w:r w:rsidR="002C7AD8" w:rsidRPr="00A70C06">
        <w:rPr>
          <w:rFonts w:ascii="Times New Roman" w:hAnsi="Times New Roman" w:cs="Times New Roman"/>
          <w:sz w:val="20"/>
          <w:szCs w:val="20"/>
          <w:lang w:val="en-ZA"/>
        </w:rPr>
        <w:t xml:space="preserve">the </w:t>
      </w:r>
      <w:r w:rsidR="002C7AD8" w:rsidRPr="00A70C06">
        <w:rPr>
          <w:rFonts w:ascii="Times New Roman" w:hAnsi="Times New Roman" w:cs="Times New Roman"/>
          <w:i/>
          <w:sz w:val="20"/>
          <w:szCs w:val="20"/>
          <w:lang w:val="en-ZA"/>
        </w:rPr>
        <w:t>United Democratic Movement (UDM) and others vs the Speaker and others</w:t>
      </w:r>
      <w:r w:rsidR="002C7AD8" w:rsidRPr="00A70C06">
        <w:rPr>
          <w:rFonts w:ascii="Times New Roman" w:hAnsi="Times New Roman" w:cs="Times New Roman"/>
          <w:sz w:val="20"/>
          <w:szCs w:val="20"/>
          <w:lang w:val="en-ZA"/>
        </w:rPr>
        <w:t xml:space="preserve"> </w:t>
      </w:r>
      <w:r w:rsidR="002C7AD8" w:rsidRPr="00A70C06">
        <w:rPr>
          <w:rFonts w:ascii="Times New Roman" w:hAnsi="Times New Roman" w:cs="Times New Roman"/>
          <w:i/>
          <w:sz w:val="20"/>
          <w:szCs w:val="20"/>
          <w:lang w:val="en-ZA"/>
        </w:rPr>
        <w:t>(</w:t>
      </w:r>
      <w:r w:rsidR="00A70C06" w:rsidRPr="00A70C06">
        <w:rPr>
          <w:rFonts w:ascii="Times New Roman" w:hAnsi="Times New Roman" w:cs="Times New Roman"/>
          <w:i/>
          <w:sz w:val="20"/>
          <w:szCs w:val="20"/>
          <w:lang w:val="en-ZA"/>
        </w:rPr>
        <w:t xml:space="preserve">CC </w:t>
      </w:r>
      <w:r w:rsidR="00E00D5B">
        <w:rPr>
          <w:rFonts w:ascii="Times New Roman" w:hAnsi="Times New Roman" w:cs="Times New Roman"/>
          <w:i/>
          <w:sz w:val="20"/>
          <w:szCs w:val="20"/>
          <w:lang w:val="en-ZA"/>
        </w:rPr>
        <w:t>89</w:t>
      </w:r>
      <w:r w:rsidR="00A70C06" w:rsidRPr="00A70C06">
        <w:rPr>
          <w:rFonts w:ascii="Times New Roman" w:hAnsi="Times New Roman" w:cs="Times New Roman"/>
          <w:i/>
          <w:sz w:val="20"/>
          <w:szCs w:val="20"/>
          <w:lang w:val="en-ZA"/>
        </w:rPr>
        <w:t>/2017).</w:t>
      </w:r>
    </w:p>
  </w:footnote>
  <w:footnote w:id="24">
    <w:p w14:paraId="685691D6" w14:textId="77777777" w:rsidR="00655EFA" w:rsidRPr="00A70C06" w:rsidRDefault="00655EFA" w:rsidP="00663C4C">
      <w:pPr>
        <w:pStyle w:val="NoSpacing"/>
        <w:jc w:val="both"/>
        <w:rPr>
          <w:rFonts w:ascii="Times New Roman" w:hAnsi="Times New Roman" w:cs="Times New Roman"/>
          <w:sz w:val="20"/>
          <w:szCs w:val="20"/>
        </w:rPr>
      </w:pPr>
      <w:r w:rsidRPr="00A70C06">
        <w:rPr>
          <w:rStyle w:val="FootnoteReference"/>
          <w:rFonts w:ascii="Times New Roman" w:hAnsi="Times New Roman" w:cs="Times New Roman"/>
          <w:sz w:val="20"/>
          <w:szCs w:val="20"/>
        </w:rPr>
        <w:footnoteRef/>
      </w:r>
      <w:r w:rsidRPr="00A70C06">
        <w:rPr>
          <w:rFonts w:ascii="Times New Roman" w:hAnsi="Times New Roman" w:cs="Times New Roman"/>
          <w:sz w:val="20"/>
          <w:szCs w:val="20"/>
        </w:rPr>
        <w:t xml:space="preserve"> The Constitution itself does not use the word “</w:t>
      </w:r>
      <w:r w:rsidRPr="00A70C06">
        <w:rPr>
          <w:rFonts w:ascii="Times New Roman" w:hAnsi="Times New Roman" w:cs="Times New Roman"/>
          <w:i/>
          <w:sz w:val="20"/>
          <w:szCs w:val="20"/>
        </w:rPr>
        <w:t>impeach”</w:t>
      </w:r>
      <w:r w:rsidR="009E7EB5" w:rsidRPr="00A70C06">
        <w:rPr>
          <w:rFonts w:ascii="Times New Roman" w:hAnsi="Times New Roman" w:cs="Times New Roman"/>
          <w:sz w:val="20"/>
          <w:szCs w:val="20"/>
        </w:rPr>
        <w:t xml:space="preserve"> but the</w:t>
      </w:r>
      <w:r w:rsidRPr="00A70C06">
        <w:rPr>
          <w:rFonts w:ascii="Times New Roman" w:hAnsi="Times New Roman" w:cs="Times New Roman"/>
          <w:sz w:val="20"/>
          <w:szCs w:val="20"/>
        </w:rPr>
        <w:t xml:space="preserve"> term has since become part of South Africa’s </w:t>
      </w:r>
      <w:r w:rsidR="009E7EB5" w:rsidRPr="00A70C06">
        <w:rPr>
          <w:rFonts w:ascii="Times New Roman" w:hAnsi="Times New Roman" w:cs="Times New Roman"/>
          <w:sz w:val="20"/>
          <w:szCs w:val="20"/>
        </w:rPr>
        <w:t>legal lexicon.</w:t>
      </w:r>
    </w:p>
  </w:footnote>
  <w:footnote w:id="25">
    <w:p w14:paraId="5C25AA56" w14:textId="4F1F1EA1" w:rsidR="00694DAA" w:rsidRPr="00A70C06" w:rsidRDefault="00694DAA" w:rsidP="00663C4C">
      <w:pPr>
        <w:pStyle w:val="NoSpacing"/>
        <w:jc w:val="both"/>
        <w:rPr>
          <w:rFonts w:ascii="Times New Roman" w:hAnsi="Times New Roman" w:cs="Times New Roman"/>
          <w:sz w:val="20"/>
          <w:szCs w:val="20"/>
        </w:rPr>
      </w:pPr>
      <w:r w:rsidRPr="00A70C06">
        <w:rPr>
          <w:rStyle w:val="FootnoteReference"/>
          <w:rFonts w:ascii="Times New Roman" w:hAnsi="Times New Roman" w:cs="Times New Roman"/>
          <w:sz w:val="20"/>
          <w:szCs w:val="20"/>
        </w:rPr>
        <w:footnoteRef/>
      </w:r>
      <w:r w:rsidRPr="00A70C06">
        <w:rPr>
          <w:rFonts w:ascii="Times New Roman" w:hAnsi="Times New Roman" w:cs="Times New Roman"/>
          <w:sz w:val="20"/>
          <w:szCs w:val="20"/>
        </w:rPr>
        <w:t xml:space="preserve"> Section 89(1) of the Constitution.</w:t>
      </w:r>
    </w:p>
  </w:footnote>
  <w:footnote w:id="26">
    <w:p w14:paraId="2C049F27" w14:textId="77777777" w:rsidR="003A1C12" w:rsidRPr="003A1C12" w:rsidRDefault="003A1C12" w:rsidP="004177EC">
      <w:pPr>
        <w:pStyle w:val="NoSpacing"/>
        <w:jc w:val="both"/>
      </w:pPr>
      <w:r w:rsidRPr="00A70C06">
        <w:rPr>
          <w:rStyle w:val="FootnoteReference"/>
          <w:rFonts w:ascii="Times New Roman" w:hAnsi="Times New Roman" w:cs="Times New Roman"/>
          <w:sz w:val="20"/>
          <w:szCs w:val="20"/>
        </w:rPr>
        <w:footnoteRef/>
      </w:r>
      <w:r w:rsidRPr="00A70C06">
        <w:rPr>
          <w:rFonts w:ascii="Times New Roman" w:hAnsi="Times New Roman" w:cs="Times New Roman"/>
          <w:sz w:val="20"/>
          <w:szCs w:val="20"/>
        </w:rPr>
        <w:t xml:space="preserve"> </w:t>
      </w:r>
      <w:r w:rsidRPr="00A70C06">
        <w:rPr>
          <w:rFonts w:ascii="Times New Roman" w:hAnsi="Times New Roman" w:cs="Times New Roman"/>
          <w:sz w:val="20"/>
          <w:szCs w:val="20"/>
          <w:lang w:val="en-ZA"/>
        </w:rPr>
        <w:t xml:space="preserve">Constitutional Court on the matter of </w:t>
      </w:r>
      <w:r w:rsidRPr="00A70C06">
        <w:rPr>
          <w:rFonts w:ascii="Times New Roman" w:hAnsi="Times New Roman" w:cs="Times New Roman"/>
          <w:i/>
          <w:sz w:val="20"/>
          <w:szCs w:val="20"/>
          <w:lang w:val="en-ZA"/>
        </w:rPr>
        <w:t>The Economic Freedom Fighters vs the Speaker and othe</w:t>
      </w:r>
      <w:r w:rsidR="00A70C06" w:rsidRPr="00A70C06">
        <w:rPr>
          <w:rFonts w:ascii="Times New Roman" w:hAnsi="Times New Roman" w:cs="Times New Roman"/>
          <w:i/>
          <w:sz w:val="20"/>
          <w:szCs w:val="20"/>
          <w:lang w:val="en-ZA"/>
        </w:rPr>
        <w:t>rs (CC</w:t>
      </w:r>
      <w:r w:rsidRPr="00A70C06">
        <w:rPr>
          <w:rFonts w:ascii="Times New Roman" w:hAnsi="Times New Roman" w:cs="Times New Roman"/>
          <w:i/>
          <w:sz w:val="20"/>
          <w:szCs w:val="20"/>
          <w:lang w:val="en-ZA"/>
        </w:rPr>
        <w:t xml:space="preserve"> 76/17).</w:t>
      </w:r>
    </w:p>
  </w:footnote>
  <w:footnote w:id="27">
    <w:p w14:paraId="5F70D796" w14:textId="755D4455" w:rsidR="00E20A67" w:rsidRDefault="00E20A67" w:rsidP="004177EC">
      <w:pPr>
        <w:pStyle w:val="FootnoteText"/>
        <w:jc w:val="both"/>
      </w:pPr>
      <w:r>
        <w:rPr>
          <w:rStyle w:val="FootnoteReference"/>
        </w:rPr>
        <w:footnoteRef/>
      </w:r>
      <w:r>
        <w:t xml:space="preserve"> </w:t>
      </w:r>
      <w:r w:rsidRPr="004D6C8C">
        <w:rPr>
          <w:rFonts w:ascii="Times New Roman" w:hAnsi="Times New Roman" w:cs="Times New Roman"/>
        </w:rPr>
        <w:t>National Assembly Rule</w:t>
      </w:r>
      <w:r>
        <w:rPr>
          <w:rFonts w:ascii="Times New Roman" w:hAnsi="Times New Roman" w:cs="Times New Roman"/>
        </w:rPr>
        <w:t>s</w:t>
      </w:r>
      <w:r w:rsidRPr="004D6C8C">
        <w:rPr>
          <w:rFonts w:ascii="Times New Roman" w:hAnsi="Times New Roman" w:cs="Times New Roman"/>
        </w:rPr>
        <w:t xml:space="preserve"> </w:t>
      </w:r>
      <w:r w:rsidR="004177EC">
        <w:rPr>
          <w:rFonts w:ascii="Times New Roman" w:hAnsi="Times New Roman" w:cs="Times New Roman"/>
        </w:rPr>
        <w:t xml:space="preserve">129R-AF. To note: these rules were adopted after the latest edition of the Rules, and will therefore be incorporated in the next edition. </w:t>
      </w:r>
    </w:p>
  </w:footnote>
  <w:footnote w:id="28">
    <w:p w14:paraId="485A62F3" w14:textId="77777777" w:rsidR="004B0DDE" w:rsidRDefault="004B0DDE" w:rsidP="004B0DDE">
      <w:pPr>
        <w:pStyle w:val="FootnoteText"/>
      </w:pPr>
      <w:r>
        <w:rPr>
          <w:rStyle w:val="FootnoteReference"/>
        </w:rPr>
        <w:footnoteRef/>
      </w:r>
      <w:r>
        <w:t xml:space="preserve"> </w:t>
      </w:r>
      <w:r w:rsidRPr="001C386A">
        <w:rPr>
          <w:rFonts w:ascii="Times New Roman" w:hAnsi="Times New Roman" w:cs="Times New Roman"/>
        </w:rPr>
        <w:t>National</w:t>
      </w:r>
      <w:r>
        <w:rPr>
          <w:rFonts w:ascii="Times New Roman" w:hAnsi="Times New Roman" w:cs="Times New Roman"/>
        </w:rPr>
        <w:t xml:space="preserve"> Assembly Rule 136.</w:t>
      </w:r>
    </w:p>
  </w:footnote>
  <w:footnote w:id="29">
    <w:p w14:paraId="6CEA2D0B" w14:textId="534B8589" w:rsidR="00277FCC" w:rsidRDefault="00277FCC">
      <w:pPr>
        <w:pStyle w:val="FootnoteText"/>
      </w:pPr>
      <w:r>
        <w:rPr>
          <w:rStyle w:val="FootnoteReference"/>
        </w:rPr>
        <w:footnoteRef/>
      </w:r>
      <w:r>
        <w:t xml:space="preserve"> </w:t>
      </w:r>
      <w:r w:rsidRPr="002A0ECD">
        <w:rPr>
          <w:rFonts w:ascii="Times New Roman" w:hAnsi="Times New Roman" w:cs="Times New Roman"/>
          <w:lang w:val="en-ZA"/>
        </w:rPr>
        <w:t xml:space="preserve">Constitutional Court in the matter of the </w:t>
      </w:r>
      <w:r w:rsidRPr="002A0ECD">
        <w:rPr>
          <w:rFonts w:ascii="Times New Roman" w:hAnsi="Times New Roman" w:cs="Times New Roman"/>
          <w:i/>
          <w:lang w:val="en-ZA"/>
        </w:rPr>
        <w:t>New Nation Movement vs the President of the Republic of South Africa and others (CC 110/19).</w:t>
      </w:r>
    </w:p>
  </w:footnote>
  <w:footnote w:id="30">
    <w:p w14:paraId="66D80877" w14:textId="58A5830F" w:rsidR="00277FCC" w:rsidRPr="003B7C7B" w:rsidRDefault="00277FCC">
      <w:pPr>
        <w:pStyle w:val="FootnoteText"/>
        <w:rPr>
          <w:rFonts w:ascii="Times New Roman" w:hAnsi="Times New Roman" w:cs="Times New Roman"/>
        </w:rPr>
      </w:pPr>
      <w:r w:rsidRPr="003B7C7B">
        <w:rPr>
          <w:rStyle w:val="FootnoteReference"/>
          <w:rFonts w:ascii="Times New Roman" w:hAnsi="Times New Roman" w:cs="Times New Roman"/>
        </w:rPr>
        <w:footnoteRef/>
      </w:r>
      <w:r w:rsidRPr="003B7C7B">
        <w:rPr>
          <w:rFonts w:ascii="Times New Roman" w:hAnsi="Times New Roman" w:cs="Times New Roman"/>
        </w:rPr>
        <w:t xml:space="preserve"> Electoral Act (Act 73 of 1998).</w:t>
      </w:r>
    </w:p>
  </w:footnote>
  <w:footnote w:id="31">
    <w:p w14:paraId="175A2117" w14:textId="61AD076D" w:rsidR="003B7C7B" w:rsidRDefault="003B7C7B">
      <w:pPr>
        <w:pStyle w:val="FootnoteText"/>
      </w:pPr>
      <w:r w:rsidRPr="009C6C0D">
        <w:rPr>
          <w:rStyle w:val="FootnoteReference"/>
          <w:rFonts w:ascii="Times New Roman" w:hAnsi="Times New Roman" w:cs="Times New Roman"/>
        </w:rPr>
        <w:footnoteRef/>
      </w:r>
      <w:r w:rsidRPr="009C6C0D">
        <w:rPr>
          <w:rFonts w:ascii="Times New Roman" w:hAnsi="Times New Roman" w:cs="Times New Roman"/>
        </w:rPr>
        <w:t xml:space="preserve"> The next general and provincial elections will be held on 29 May 2024.</w:t>
      </w:r>
      <w:r w:rsidRPr="009C6C0D">
        <w:t xml:space="preserve"> </w:t>
      </w:r>
    </w:p>
  </w:footnote>
  <w:footnote w:id="32">
    <w:p w14:paraId="368879A5" w14:textId="2E26E953" w:rsidR="00970283" w:rsidRPr="009C6C0D" w:rsidRDefault="00970283">
      <w:pPr>
        <w:pStyle w:val="FootnoteText"/>
        <w:rPr>
          <w:rFonts w:ascii="Times New Roman" w:hAnsi="Times New Roman" w:cs="Times New Roman"/>
        </w:rPr>
      </w:pPr>
      <w:r w:rsidRPr="009C6C0D">
        <w:rPr>
          <w:rStyle w:val="FootnoteReference"/>
          <w:rFonts w:ascii="Times New Roman" w:hAnsi="Times New Roman" w:cs="Times New Roman"/>
        </w:rPr>
        <w:footnoteRef/>
      </w:r>
      <w:r w:rsidRPr="009C6C0D">
        <w:rPr>
          <w:rFonts w:ascii="Times New Roman" w:hAnsi="Times New Roman" w:cs="Times New Roman"/>
        </w:rPr>
        <w:t xml:space="preserve"> Officially known as the Judicial Commission of Inquiry into Allegations of State Capture, Corruption and Fraud in the Public Sector including Organs of State</w:t>
      </w:r>
      <w:r w:rsidR="00BD4219" w:rsidRPr="009C6C0D">
        <w:rPr>
          <w:rFonts w:ascii="Times New Roman" w:hAnsi="Times New Roman" w:cs="Times New Roman"/>
        </w:rPr>
        <w:t>.</w:t>
      </w:r>
    </w:p>
  </w:footnote>
  <w:footnote w:id="33">
    <w:p w14:paraId="4D373954" w14:textId="650B1E3C" w:rsidR="001D5862" w:rsidRPr="009C6C0D" w:rsidRDefault="001D5862" w:rsidP="001D5862">
      <w:pPr>
        <w:pStyle w:val="FootnoteText"/>
        <w:jc w:val="both"/>
      </w:pPr>
      <w:r w:rsidRPr="009C6C0D">
        <w:rPr>
          <w:rStyle w:val="FootnoteReference"/>
          <w:rFonts w:ascii="Times New Roman" w:hAnsi="Times New Roman" w:cs="Times New Roman"/>
        </w:rPr>
        <w:footnoteRef/>
      </w:r>
      <w:r w:rsidRPr="009C6C0D">
        <w:rPr>
          <w:rFonts w:ascii="Times New Roman" w:hAnsi="Times New Roman" w:cs="Times New Roman"/>
        </w:rPr>
        <w:t xml:space="preserve"> </w:t>
      </w:r>
      <w:r w:rsidR="00DB5516" w:rsidRPr="009C6C0D">
        <w:rPr>
          <w:rFonts w:ascii="Times New Roman" w:hAnsi="Times New Roman" w:cs="Times New Roman"/>
        </w:rPr>
        <w:t>This concept was first proffered in the R</w:t>
      </w:r>
      <w:r w:rsidRPr="009C6C0D">
        <w:rPr>
          <w:rFonts w:ascii="Times New Roman" w:hAnsi="Times New Roman" w:cs="Times New Roman"/>
        </w:rPr>
        <w:t>eport on Parliamentary Oversight and Accountability (Cord</w:t>
      </w:r>
      <w:r w:rsidR="00DB5516" w:rsidRPr="009C6C0D">
        <w:rPr>
          <w:rFonts w:ascii="Times New Roman" w:hAnsi="Times New Roman" w:cs="Times New Roman"/>
        </w:rPr>
        <w:t>er, Jagwanth and Soltau) (1999) – which later informed Parliament’s Oversight and Accountability Model.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2A"/>
    <w:multiLevelType w:val="hybridMultilevel"/>
    <w:tmpl w:val="F1C47D12"/>
    <w:lvl w:ilvl="0" w:tplc="04DA7F6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22D045CD"/>
    <w:multiLevelType w:val="hybridMultilevel"/>
    <w:tmpl w:val="2768059E"/>
    <w:lvl w:ilvl="0" w:tplc="71A2C9E6">
      <w:start w:val="1"/>
      <w:numFmt w:val="lowerLetter"/>
      <w:lvlText w:val="%1)"/>
      <w:lvlJc w:val="left"/>
      <w:pPr>
        <w:ind w:left="1811" w:hanging="360"/>
      </w:pPr>
      <w:rPr>
        <w:rFonts w:hint="default"/>
      </w:rPr>
    </w:lvl>
    <w:lvl w:ilvl="1" w:tplc="1C090019" w:tentative="1">
      <w:start w:val="1"/>
      <w:numFmt w:val="lowerLetter"/>
      <w:lvlText w:val="%2."/>
      <w:lvlJc w:val="left"/>
      <w:pPr>
        <w:ind w:left="2531" w:hanging="360"/>
      </w:pPr>
    </w:lvl>
    <w:lvl w:ilvl="2" w:tplc="1C09001B" w:tentative="1">
      <w:start w:val="1"/>
      <w:numFmt w:val="lowerRoman"/>
      <w:lvlText w:val="%3."/>
      <w:lvlJc w:val="right"/>
      <w:pPr>
        <w:ind w:left="3251" w:hanging="180"/>
      </w:pPr>
    </w:lvl>
    <w:lvl w:ilvl="3" w:tplc="1C09000F" w:tentative="1">
      <w:start w:val="1"/>
      <w:numFmt w:val="decimal"/>
      <w:lvlText w:val="%4."/>
      <w:lvlJc w:val="left"/>
      <w:pPr>
        <w:ind w:left="3971" w:hanging="360"/>
      </w:pPr>
    </w:lvl>
    <w:lvl w:ilvl="4" w:tplc="1C090019" w:tentative="1">
      <w:start w:val="1"/>
      <w:numFmt w:val="lowerLetter"/>
      <w:lvlText w:val="%5."/>
      <w:lvlJc w:val="left"/>
      <w:pPr>
        <w:ind w:left="4691" w:hanging="360"/>
      </w:pPr>
    </w:lvl>
    <w:lvl w:ilvl="5" w:tplc="1C09001B" w:tentative="1">
      <w:start w:val="1"/>
      <w:numFmt w:val="lowerRoman"/>
      <w:lvlText w:val="%6."/>
      <w:lvlJc w:val="right"/>
      <w:pPr>
        <w:ind w:left="5411" w:hanging="180"/>
      </w:pPr>
    </w:lvl>
    <w:lvl w:ilvl="6" w:tplc="1C09000F" w:tentative="1">
      <w:start w:val="1"/>
      <w:numFmt w:val="decimal"/>
      <w:lvlText w:val="%7."/>
      <w:lvlJc w:val="left"/>
      <w:pPr>
        <w:ind w:left="6131" w:hanging="360"/>
      </w:pPr>
    </w:lvl>
    <w:lvl w:ilvl="7" w:tplc="1C090019" w:tentative="1">
      <w:start w:val="1"/>
      <w:numFmt w:val="lowerLetter"/>
      <w:lvlText w:val="%8."/>
      <w:lvlJc w:val="left"/>
      <w:pPr>
        <w:ind w:left="6851" w:hanging="360"/>
      </w:pPr>
    </w:lvl>
    <w:lvl w:ilvl="8" w:tplc="1C09001B" w:tentative="1">
      <w:start w:val="1"/>
      <w:numFmt w:val="lowerRoman"/>
      <w:lvlText w:val="%9."/>
      <w:lvlJc w:val="right"/>
      <w:pPr>
        <w:ind w:left="7571" w:hanging="180"/>
      </w:pPr>
    </w:lvl>
  </w:abstractNum>
  <w:abstractNum w:abstractNumId="2" w15:restartNumberingAfterBreak="0">
    <w:nsid w:val="23867EC8"/>
    <w:multiLevelType w:val="hybridMultilevel"/>
    <w:tmpl w:val="3328D9C0"/>
    <w:lvl w:ilvl="0" w:tplc="BDAE2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53FD5"/>
    <w:multiLevelType w:val="hybridMultilevel"/>
    <w:tmpl w:val="1966AD18"/>
    <w:lvl w:ilvl="0" w:tplc="CA329E16">
      <w:start w:val="1"/>
      <w:numFmt w:val="decimal"/>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67958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7213829">
    <w:abstractNumId w:val="0"/>
  </w:num>
  <w:num w:numId="3" w16cid:durableId="732318555">
    <w:abstractNumId w:val="1"/>
  </w:num>
  <w:num w:numId="4" w16cid:durableId="143396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9E"/>
    <w:rsid w:val="00001971"/>
    <w:rsid w:val="000036BE"/>
    <w:rsid w:val="0000411B"/>
    <w:rsid w:val="00006506"/>
    <w:rsid w:val="00006CAC"/>
    <w:rsid w:val="00010FDC"/>
    <w:rsid w:val="00011E4B"/>
    <w:rsid w:val="00014972"/>
    <w:rsid w:val="00024259"/>
    <w:rsid w:val="00025F45"/>
    <w:rsid w:val="00033D17"/>
    <w:rsid w:val="00040D64"/>
    <w:rsid w:val="000420D3"/>
    <w:rsid w:val="000427A2"/>
    <w:rsid w:val="00043F56"/>
    <w:rsid w:val="00044342"/>
    <w:rsid w:val="000443BB"/>
    <w:rsid w:val="00051000"/>
    <w:rsid w:val="0005116A"/>
    <w:rsid w:val="00052497"/>
    <w:rsid w:val="00055183"/>
    <w:rsid w:val="0006272B"/>
    <w:rsid w:val="000716CB"/>
    <w:rsid w:val="000801DF"/>
    <w:rsid w:val="00085CF8"/>
    <w:rsid w:val="0009106C"/>
    <w:rsid w:val="000979A6"/>
    <w:rsid w:val="000A1AC0"/>
    <w:rsid w:val="000A249B"/>
    <w:rsid w:val="000A32F7"/>
    <w:rsid w:val="000A4DB5"/>
    <w:rsid w:val="000B0172"/>
    <w:rsid w:val="000B64B2"/>
    <w:rsid w:val="000B6C57"/>
    <w:rsid w:val="000B7148"/>
    <w:rsid w:val="000C0A44"/>
    <w:rsid w:val="000C0FB3"/>
    <w:rsid w:val="000C34C6"/>
    <w:rsid w:val="000C5CFC"/>
    <w:rsid w:val="000C7C5F"/>
    <w:rsid w:val="000D015D"/>
    <w:rsid w:val="000D5A3D"/>
    <w:rsid w:val="000E0455"/>
    <w:rsid w:val="000F1045"/>
    <w:rsid w:val="000F3A96"/>
    <w:rsid w:val="000F6440"/>
    <w:rsid w:val="000F6AAE"/>
    <w:rsid w:val="000F7D4E"/>
    <w:rsid w:val="001019BE"/>
    <w:rsid w:val="00121312"/>
    <w:rsid w:val="00124E3E"/>
    <w:rsid w:val="0012747B"/>
    <w:rsid w:val="001331CF"/>
    <w:rsid w:val="001441BD"/>
    <w:rsid w:val="001448ED"/>
    <w:rsid w:val="0014703A"/>
    <w:rsid w:val="001519F9"/>
    <w:rsid w:val="00151FCA"/>
    <w:rsid w:val="0015558E"/>
    <w:rsid w:val="00155CBE"/>
    <w:rsid w:val="00160E43"/>
    <w:rsid w:val="0016382E"/>
    <w:rsid w:val="0016404B"/>
    <w:rsid w:val="00166ABE"/>
    <w:rsid w:val="00167B25"/>
    <w:rsid w:val="00172EF2"/>
    <w:rsid w:val="001748D0"/>
    <w:rsid w:val="00175214"/>
    <w:rsid w:val="00176702"/>
    <w:rsid w:val="00176F3B"/>
    <w:rsid w:val="001801DE"/>
    <w:rsid w:val="00181489"/>
    <w:rsid w:val="00182036"/>
    <w:rsid w:val="001839CF"/>
    <w:rsid w:val="00196827"/>
    <w:rsid w:val="001971B2"/>
    <w:rsid w:val="001A3252"/>
    <w:rsid w:val="001A569B"/>
    <w:rsid w:val="001B35AE"/>
    <w:rsid w:val="001B5FFA"/>
    <w:rsid w:val="001B7C73"/>
    <w:rsid w:val="001C386A"/>
    <w:rsid w:val="001C39B0"/>
    <w:rsid w:val="001C796B"/>
    <w:rsid w:val="001D0A69"/>
    <w:rsid w:val="001D0F07"/>
    <w:rsid w:val="001D1B1E"/>
    <w:rsid w:val="001D5862"/>
    <w:rsid w:val="001D58EB"/>
    <w:rsid w:val="001E0908"/>
    <w:rsid w:val="001E25E4"/>
    <w:rsid w:val="001E456D"/>
    <w:rsid w:val="001F1A7F"/>
    <w:rsid w:val="001F2BC0"/>
    <w:rsid w:val="001F63CD"/>
    <w:rsid w:val="001F73FD"/>
    <w:rsid w:val="0020531F"/>
    <w:rsid w:val="00205BA2"/>
    <w:rsid w:val="00222992"/>
    <w:rsid w:val="0023012E"/>
    <w:rsid w:val="0023153E"/>
    <w:rsid w:val="00232B00"/>
    <w:rsid w:val="00244A02"/>
    <w:rsid w:val="00245E1B"/>
    <w:rsid w:val="0024718F"/>
    <w:rsid w:val="00250C16"/>
    <w:rsid w:val="002642AE"/>
    <w:rsid w:val="00265986"/>
    <w:rsid w:val="00266A7D"/>
    <w:rsid w:val="00277FCC"/>
    <w:rsid w:val="00286E68"/>
    <w:rsid w:val="00287E6E"/>
    <w:rsid w:val="002901FF"/>
    <w:rsid w:val="00290B2B"/>
    <w:rsid w:val="002A0ECD"/>
    <w:rsid w:val="002A2ED2"/>
    <w:rsid w:val="002A578C"/>
    <w:rsid w:val="002A626F"/>
    <w:rsid w:val="002B6F3F"/>
    <w:rsid w:val="002B788D"/>
    <w:rsid w:val="002C1098"/>
    <w:rsid w:val="002C7AD8"/>
    <w:rsid w:val="002D0F6D"/>
    <w:rsid w:val="002D13D7"/>
    <w:rsid w:val="002D3C6A"/>
    <w:rsid w:val="002D402F"/>
    <w:rsid w:val="002D4B8D"/>
    <w:rsid w:val="002D4E3F"/>
    <w:rsid w:val="002D6606"/>
    <w:rsid w:val="002D7181"/>
    <w:rsid w:val="002E3715"/>
    <w:rsid w:val="002E6F04"/>
    <w:rsid w:val="002F496C"/>
    <w:rsid w:val="003023A9"/>
    <w:rsid w:val="00304AF4"/>
    <w:rsid w:val="003134A9"/>
    <w:rsid w:val="003212A9"/>
    <w:rsid w:val="00322744"/>
    <w:rsid w:val="00323D56"/>
    <w:rsid w:val="00324139"/>
    <w:rsid w:val="0033021A"/>
    <w:rsid w:val="00330346"/>
    <w:rsid w:val="00336FD1"/>
    <w:rsid w:val="0034043A"/>
    <w:rsid w:val="00340A10"/>
    <w:rsid w:val="003410AB"/>
    <w:rsid w:val="00341E18"/>
    <w:rsid w:val="003529EC"/>
    <w:rsid w:val="00362B95"/>
    <w:rsid w:val="00370C24"/>
    <w:rsid w:val="0037194F"/>
    <w:rsid w:val="003774E7"/>
    <w:rsid w:val="003801D6"/>
    <w:rsid w:val="00381160"/>
    <w:rsid w:val="003812B8"/>
    <w:rsid w:val="00383C89"/>
    <w:rsid w:val="00386E53"/>
    <w:rsid w:val="00390E9A"/>
    <w:rsid w:val="003954CC"/>
    <w:rsid w:val="0039586D"/>
    <w:rsid w:val="00397241"/>
    <w:rsid w:val="003A1C12"/>
    <w:rsid w:val="003A46EF"/>
    <w:rsid w:val="003A56FD"/>
    <w:rsid w:val="003A6633"/>
    <w:rsid w:val="003A7078"/>
    <w:rsid w:val="003A793D"/>
    <w:rsid w:val="003B0F52"/>
    <w:rsid w:val="003B1B38"/>
    <w:rsid w:val="003B2AD2"/>
    <w:rsid w:val="003B70A8"/>
    <w:rsid w:val="003B7C7B"/>
    <w:rsid w:val="003C3C03"/>
    <w:rsid w:val="003D29A4"/>
    <w:rsid w:val="003D2C53"/>
    <w:rsid w:val="003D3066"/>
    <w:rsid w:val="003E57B6"/>
    <w:rsid w:val="00401802"/>
    <w:rsid w:val="00402597"/>
    <w:rsid w:val="004039BF"/>
    <w:rsid w:val="00413B70"/>
    <w:rsid w:val="00415F7F"/>
    <w:rsid w:val="004177EC"/>
    <w:rsid w:val="00420A23"/>
    <w:rsid w:val="004232C3"/>
    <w:rsid w:val="0042766A"/>
    <w:rsid w:val="004302BC"/>
    <w:rsid w:val="00432A4C"/>
    <w:rsid w:val="00433CBB"/>
    <w:rsid w:val="00434B1B"/>
    <w:rsid w:val="00435AF2"/>
    <w:rsid w:val="004366CA"/>
    <w:rsid w:val="00441DE1"/>
    <w:rsid w:val="00442CF0"/>
    <w:rsid w:val="00443DD9"/>
    <w:rsid w:val="004455FB"/>
    <w:rsid w:val="00445EE1"/>
    <w:rsid w:val="00455DA0"/>
    <w:rsid w:val="00456542"/>
    <w:rsid w:val="00456B70"/>
    <w:rsid w:val="00457B01"/>
    <w:rsid w:val="00462751"/>
    <w:rsid w:val="00464567"/>
    <w:rsid w:val="00467AEE"/>
    <w:rsid w:val="00472FE6"/>
    <w:rsid w:val="00473D1D"/>
    <w:rsid w:val="004806E3"/>
    <w:rsid w:val="00483407"/>
    <w:rsid w:val="00490E8F"/>
    <w:rsid w:val="004949AB"/>
    <w:rsid w:val="004A0431"/>
    <w:rsid w:val="004A0575"/>
    <w:rsid w:val="004A4F1B"/>
    <w:rsid w:val="004B0DDE"/>
    <w:rsid w:val="004B255E"/>
    <w:rsid w:val="004B4A05"/>
    <w:rsid w:val="004C16CC"/>
    <w:rsid w:val="004C2368"/>
    <w:rsid w:val="004C6946"/>
    <w:rsid w:val="004C6C50"/>
    <w:rsid w:val="004C70F8"/>
    <w:rsid w:val="004C76E9"/>
    <w:rsid w:val="004D0200"/>
    <w:rsid w:val="004D1128"/>
    <w:rsid w:val="004D6465"/>
    <w:rsid w:val="004D6C8C"/>
    <w:rsid w:val="004E21F9"/>
    <w:rsid w:val="004E2635"/>
    <w:rsid w:val="004E30E1"/>
    <w:rsid w:val="004E61A3"/>
    <w:rsid w:val="004F0909"/>
    <w:rsid w:val="004F34AF"/>
    <w:rsid w:val="004F3DE6"/>
    <w:rsid w:val="00503C08"/>
    <w:rsid w:val="005048DC"/>
    <w:rsid w:val="00506DC3"/>
    <w:rsid w:val="00507A67"/>
    <w:rsid w:val="005109A8"/>
    <w:rsid w:val="00510A97"/>
    <w:rsid w:val="00512211"/>
    <w:rsid w:val="00515A5A"/>
    <w:rsid w:val="00516228"/>
    <w:rsid w:val="005277D0"/>
    <w:rsid w:val="005369A6"/>
    <w:rsid w:val="00537959"/>
    <w:rsid w:val="00541798"/>
    <w:rsid w:val="00543397"/>
    <w:rsid w:val="00550109"/>
    <w:rsid w:val="00555547"/>
    <w:rsid w:val="00557E67"/>
    <w:rsid w:val="00561EC9"/>
    <w:rsid w:val="005651CF"/>
    <w:rsid w:val="005720D7"/>
    <w:rsid w:val="00576611"/>
    <w:rsid w:val="0058217D"/>
    <w:rsid w:val="0058462D"/>
    <w:rsid w:val="00584887"/>
    <w:rsid w:val="00590570"/>
    <w:rsid w:val="00596420"/>
    <w:rsid w:val="00597C8D"/>
    <w:rsid w:val="005A1FE4"/>
    <w:rsid w:val="005A3657"/>
    <w:rsid w:val="005A387C"/>
    <w:rsid w:val="005A4FAF"/>
    <w:rsid w:val="005A4FF2"/>
    <w:rsid w:val="005B0BFA"/>
    <w:rsid w:val="005B1747"/>
    <w:rsid w:val="005B2116"/>
    <w:rsid w:val="005B4045"/>
    <w:rsid w:val="005B4ECF"/>
    <w:rsid w:val="005B65DA"/>
    <w:rsid w:val="005C233D"/>
    <w:rsid w:val="005C5147"/>
    <w:rsid w:val="005C5359"/>
    <w:rsid w:val="005D00C7"/>
    <w:rsid w:val="005D042C"/>
    <w:rsid w:val="005D3814"/>
    <w:rsid w:val="005E3767"/>
    <w:rsid w:val="005E4FE6"/>
    <w:rsid w:val="005E67EF"/>
    <w:rsid w:val="005E735F"/>
    <w:rsid w:val="005F00F4"/>
    <w:rsid w:val="0060002D"/>
    <w:rsid w:val="00605CB0"/>
    <w:rsid w:val="00605E4A"/>
    <w:rsid w:val="00610C3D"/>
    <w:rsid w:val="0061410E"/>
    <w:rsid w:val="00614361"/>
    <w:rsid w:val="00614605"/>
    <w:rsid w:val="006162D8"/>
    <w:rsid w:val="00616D95"/>
    <w:rsid w:val="0062772B"/>
    <w:rsid w:val="00631A88"/>
    <w:rsid w:val="006326F4"/>
    <w:rsid w:val="00633A5C"/>
    <w:rsid w:val="0063428A"/>
    <w:rsid w:val="00640011"/>
    <w:rsid w:val="00652942"/>
    <w:rsid w:val="00655EFA"/>
    <w:rsid w:val="0065690E"/>
    <w:rsid w:val="00660F58"/>
    <w:rsid w:val="00663C4C"/>
    <w:rsid w:val="00666441"/>
    <w:rsid w:val="00667150"/>
    <w:rsid w:val="00670DF6"/>
    <w:rsid w:val="0067138A"/>
    <w:rsid w:val="0067754D"/>
    <w:rsid w:val="00677BA5"/>
    <w:rsid w:val="006807D3"/>
    <w:rsid w:val="006859AE"/>
    <w:rsid w:val="00694DAA"/>
    <w:rsid w:val="006955D6"/>
    <w:rsid w:val="00696331"/>
    <w:rsid w:val="006B49A0"/>
    <w:rsid w:val="006B6D6D"/>
    <w:rsid w:val="006B7C52"/>
    <w:rsid w:val="006C483C"/>
    <w:rsid w:val="006C504F"/>
    <w:rsid w:val="006C7F6B"/>
    <w:rsid w:val="006D0240"/>
    <w:rsid w:val="006D5370"/>
    <w:rsid w:val="006E1662"/>
    <w:rsid w:val="006E6B4C"/>
    <w:rsid w:val="006F1DA7"/>
    <w:rsid w:val="006F6F6B"/>
    <w:rsid w:val="0070580B"/>
    <w:rsid w:val="00707053"/>
    <w:rsid w:val="00716FF5"/>
    <w:rsid w:val="00726990"/>
    <w:rsid w:val="007348D5"/>
    <w:rsid w:val="00734C60"/>
    <w:rsid w:val="00745360"/>
    <w:rsid w:val="007472F1"/>
    <w:rsid w:val="00751E79"/>
    <w:rsid w:val="00755B56"/>
    <w:rsid w:val="00764C78"/>
    <w:rsid w:val="007741D4"/>
    <w:rsid w:val="0078228B"/>
    <w:rsid w:val="007833AA"/>
    <w:rsid w:val="00784945"/>
    <w:rsid w:val="00786956"/>
    <w:rsid w:val="007A60B4"/>
    <w:rsid w:val="007B1A07"/>
    <w:rsid w:val="007B5484"/>
    <w:rsid w:val="007C1173"/>
    <w:rsid w:val="007C31E0"/>
    <w:rsid w:val="007C54B7"/>
    <w:rsid w:val="007C5882"/>
    <w:rsid w:val="007C6483"/>
    <w:rsid w:val="007D6186"/>
    <w:rsid w:val="007D6950"/>
    <w:rsid w:val="007E3570"/>
    <w:rsid w:val="007E4B8D"/>
    <w:rsid w:val="007F0595"/>
    <w:rsid w:val="0080303D"/>
    <w:rsid w:val="00804733"/>
    <w:rsid w:val="00804965"/>
    <w:rsid w:val="00811793"/>
    <w:rsid w:val="00815848"/>
    <w:rsid w:val="0081599F"/>
    <w:rsid w:val="00824EAE"/>
    <w:rsid w:val="0082679F"/>
    <w:rsid w:val="00832A79"/>
    <w:rsid w:val="00834B83"/>
    <w:rsid w:val="00842931"/>
    <w:rsid w:val="00843097"/>
    <w:rsid w:val="008447CC"/>
    <w:rsid w:val="008448F2"/>
    <w:rsid w:val="008469CC"/>
    <w:rsid w:val="00847970"/>
    <w:rsid w:val="00851325"/>
    <w:rsid w:val="00861125"/>
    <w:rsid w:val="00866494"/>
    <w:rsid w:val="00867630"/>
    <w:rsid w:val="008861A4"/>
    <w:rsid w:val="00892A06"/>
    <w:rsid w:val="008933DA"/>
    <w:rsid w:val="00895BC9"/>
    <w:rsid w:val="00896629"/>
    <w:rsid w:val="008A0499"/>
    <w:rsid w:val="008A1D89"/>
    <w:rsid w:val="008A32E9"/>
    <w:rsid w:val="008A7853"/>
    <w:rsid w:val="008B3BEC"/>
    <w:rsid w:val="008B48CC"/>
    <w:rsid w:val="008B6DD4"/>
    <w:rsid w:val="008C126C"/>
    <w:rsid w:val="008C2A21"/>
    <w:rsid w:val="008D23F2"/>
    <w:rsid w:val="008D5063"/>
    <w:rsid w:val="008E2172"/>
    <w:rsid w:val="008E3551"/>
    <w:rsid w:val="008F0C29"/>
    <w:rsid w:val="008F0C3B"/>
    <w:rsid w:val="008F1D09"/>
    <w:rsid w:val="008F1FD6"/>
    <w:rsid w:val="008F3C55"/>
    <w:rsid w:val="008F5CBB"/>
    <w:rsid w:val="0090396C"/>
    <w:rsid w:val="00906587"/>
    <w:rsid w:val="00914802"/>
    <w:rsid w:val="009157A6"/>
    <w:rsid w:val="00925474"/>
    <w:rsid w:val="009261EE"/>
    <w:rsid w:val="00930E9E"/>
    <w:rsid w:val="00931510"/>
    <w:rsid w:val="00931954"/>
    <w:rsid w:val="00933997"/>
    <w:rsid w:val="0093522A"/>
    <w:rsid w:val="00935EB8"/>
    <w:rsid w:val="009428D7"/>
    <w:rsid w:val="00950C76"/>
    <w:rsid w:val="009521E5"/>
    <w:rsid w:val="0095434D"/>
    <w:rsid w:val="00961951"/>
    <w:rsid w:val="00963046"/>
    <w:rsid w:val="00970283"/>
    <w:rsid w:val="00970807"/>
    <w:rsid w:val="00971506"/>
    <w:rsid w:val="00974B99"/>
    <w:rsid w:val="009846A1"/>
    <w:rsid w:val="00990423"/>
    <w:rsid w:val="009905A6"/>
    <w:rsid w:val="00991118"/>
    <w:rsid w:val="00991F10"/>
    <w:rsid w:val="00992214"/>
    <w:rsid w:val="00993893"/>
    <w:rsid w:val="00995098"/>
    <w:rsid w:val="00995EC4"/>
    <w:rsid w:val="009A6CF1"/>
    <w:rsid w:val="009C6C0D"/>
    <w:rsid w:val="009D10F0"/>
    <w:rsid w:val="009D1BC5"/>
    <w:rsid w:val="009D39F9"/>
    <w:rsid w:val="009D79DB"/>
    <w:rsid w:val="009E01FF"/>
    <w:rsid w:val="009E1992"/>
    <w:rsid w:val="009E1A32"/>
    <w:rsid w:val="009E2B28"/>
    <w:rsid w:val="009E6587"/>
    <w:rsid w:val="009E7EB5"/>
    <w:rsid w:val="009F055E"/>
    <w:rsid w:val="009F1919"/>
    <w:rsid w:val="009F20CA"/>
    <w:rsid w:val="009F4A49"/>
    <w:rsid w:val="009F4A8B"/>
    <w:rsid w:val="009F58A1"/>
    <w:rsid w:val="009F6C88"/>
    <w:rsid w:val="00A00361"/>
    <w:rsid w:val="00A07D79"/>
    <w:rsid w:val="00A14C2B"/>
    <w:rsid w:val="00A15463"/>
    <w:rsid w:val="00A17561"/>
    <w:rsid w:val="00A22AC2"/>
    <w:rsid w:val="00A245F4"/>
    <w:rsid w:val="00A24FFC"/>
    <w:rsid w:val="00A272EC"/>
    <w:rsid w:val="00A32C5E"/>
    <w:rsid w:val="00A422BE"/>
    <w:rsid w:val="00A516A5"/>
    <w:rsid w:val="00A5426F"/>
    <w:rsid w:val="00A55B62"/>
    <w:rsid w:val="00A57145"/>
    <w:rsid w:val="00A6426E"/>
    <w:rsid w:val="00A6571F"/>
    <w:rsid w:val="00A67038"/>
    <w:rsid w:val="00A70C06"/>
    <w:rsid w:val="00A70C32"/>
    <w:rsid w:val="00A71813"/>
    <w:rsid w:val="00A74E84"/>
    <w:rsid w:val="00A74FD5"/>
    <w:rsid w:val="00A800F2"/>
    <w:rsid w:val="00A8698A"/>
    <w:rsid w:val="00A87C5B"/>
    <w:rsid w:val="00A90D12"/>
    <w:rsid w:val="00A922A2"/>
    <w:rsid w:val="00A9344D"/>
    <w:rsid w:val="00A953B3"/>
    <w:rsid w:val="00AA02E8"/>
    <w:rsid w:val="00AA5517"/>
    <w:rsid w:val="00AB0074"/>
    <w:rsid w:val="00AB0980"/>
    <w:rsid w:val="00AB136F"/>
    <w:rsid w:val="00AB1850"/>
    <w:rsid w:val="00AC116F"/>
    <w:rsid w:val="00AC2154"/>
    <w:rsid w:val="00AD2E69"/>
    <w:rsid w:val="00AD36EB"/>
    <w:rsid w:val="00AD7AF3"/>
    <w:rsid w:val="00AF07E9"/>
    <w:rsid w:val="00AF14FB"/>
    <w:rsid w:val="00AF1E56"/>
    <w:rsid w:val="00AF2650"/>
    <w:rsid w:val="00AF2E84"/>
    <w:rsid w:val="00AF3805"/>
    <w:rsid w:val="00AF3A95"/>
    <w:rsid w:val="00AF4230"/>
    <w:rsid w:val="00AF6F0B"/>
    <w:rsid w:val="00B031AF"/>
    <w:rsid w:val="00B03E78"/>
    <w:rsid w:val="00B1298D"/>
    <w:rsid w:val="00B308B7"/>
    <w:rsid w:val="00B35511"/>
    <w:rsid w:val="00B35E64"/>
    <w:rsid w:val="00B40D9D"/>
    <w:rsid w:val="00B40DA9"/>
    <w:rsid w:val="00B429DE"/>
    <w:rsid w:val="00B42E38"/>
    <w:rsid w:val="00B448B9"/>
    <w:rsid w:val="00B44940"/>
    <w:rsid w:val="00B45B51"/>
    <w:rsid w:val="00B52A7B"/>
    <w:rsid w:val="00B63B38"/>
    <w:rsid w:val="00B65E6A"/>
    <w:rsid w:val="00B82273"/>
    <w:rsid w:val="00B857C0"/>
    <w:rsid w:val="00B85AD9"/>
    <w:rsid w:val="00B8766F"/>
    <w:rsid w:val="00B9000A"/>
    <w:rsid w:val="00B919D9"/>
    <w:rsid w:val="00B91FAB"/>
    <w:rsid w:val="00B93B47"/>
    <w:rsid w:val="00B95906"/>
    <w:rsid w:val="00B95CD9"/>
    <w:rsid w:val="00BA1906"/>
    <w:rsid w:val="00BA2D7F"/>
    <w:rsid w:val="00BA3663"/>
    <w:rsid w:val="00BA67F2"/>
    <w:rsid w:val="00BC5EA3"/>
    <w:rsid w:val="00BD01A7"/>
    <w:rsid w:val="00BD029F"/>
    <w:rsid w:val="00BD1424"/>
    <w:rsid w:val="00BD4219"/>
    <w:rsid w:val="00BD4468"/>
    <w:rsid w:val="00BD480D"/>
    <w:rsid w:val="00BD51DC"/>
    <w:rsid w:val="00BD5A68"/>
    <w:rsid w:val="00BE1715"/>
    <w:rsid w:val="00BF4A0F"/>
    <w:rsid w:val="00C02828"/>
    <w:rsid w:val="00C0744C"/>
    <w:rsid w:val="00C07C74"/>
    <w:rsid w:val="00C126B3"/>
    <w:rsid w:val="00C13295"/>
    <w:rsid w:val="00C14E45"/>
    <w:rsid w:val="00C167AC"/>
    <w:rsid w:val="00C22C46"/>
    <w:rsid w:val="00C244B5"/>
    <w:rsid w:val="00C2487D"/>
    <w:rsid w:val="00C275F6"/>
    <w:rsid w:val="00C3295F"/>
    <w:rsid w:val="00C33EB1"/>
    <w:rsid w:val="00C351B3"/>
    <w:rsid w:val="00C46DB4"/>
    <w:rsid w:val="00C541A8"/>
    <w:rsid w:val="00C55910"/>
    <w:rsid w:val="00C561B5"/>
    <w:rsid w:val="00C61018"/>
    <w:rsid w:val="00C70796"/>
    <w:rsid w:val="00C7136B"/>
    <w:rsid w:val="00C7413B"/>
    <w:rsid w:val="00C80A91"/>
    <w:rsid w:val="00C8177F"/>
    <w:rsid w:val="00C8281F"/>
    <w:rsid w:val="00C863FB"/>
    <w:rsid w:val="00C90BA5"/>
    <w:rsid w:val="00C922EB"/>
    <w:rsid w:val="00CA13A8"/>
    <w:rsid w:val="00CB7224"/>
    <w:rsid w:val="00CC09ED"/>
    <w:rsid w:val="00CC178C"/>
    <w:rsid w:val="00CC4655"/>
    <w:rsid w:val="00CD33E7"/>
    <w:rsid w:val="00CE3405"/>
    <w:rsid w:val="00CE52E5"/>
    <w:rsid w:val="00CE7A08"/>
    <w:rsid w:val="00CF053A"/>
    <w:rsid w:val="00CF1D36"/>
    <w:rsid w:val="00CF3148"/>
    <w:rsid w:val="00CF5B9B"/>
    <w:rsid w:val="00D03CF4"/>
    <w:rsid w:val="00D10B71"/>
    <w:rsid w:val="00D1312F"/>
    <w:rsid w:val="00D14010"/>
    <w:rsid w:val="00D14406"/>
    <w:rsid w:val="00D16C1E"/>
    <w:rsid w:val="00D20D5B"/>
    <w:rsid w:val="00D23B61"/>
    <w:rsid w:val="00D24F42"/>
    <w:rsid w:val="00D27210"/>
    <w:rsid w:val="00D2777C"/>
    <w:rsid w:val="00D31C5A"/>
    <w:rsid w:val="00D32BA1"/>
    <w:rsid w:val="00D338C9"/>
    <w:rsid w:val="00D35934"/>
    <w:rsid w:val="00D43A64"/>
    <w:rsid w:val="00D46C91"/>
    <w:rsid w:val="00D554E2"/>
    <w:rsid w:val="00D55C66"/>
    <w:rsid w:val="00D6669C"/>
    <w:rsid w:val="00D67FC5"/>
    <w:rsid w:val="00D71357"/>
    <w:rsid w:val="00D80AA5"/>
    <w:rsid w:val="00D832D6"/>
    <w:rsid w:val="00D90A0C"/>
    <w:rsid w:val="00D94064"/>
    <w:rsid w:val="00D94F77"/>
    <w:rsid w:val="00DA05B2"/>
    <w:rsid w:val="00DA072E"/>
    <w:rsid w:val="00DA1B63"/>
    <w:rsid w:val="00DA53CB"/>
    <w:rsid w:val="00DA7DBA"/>
    <w:rsid w:val="00DB5516"/>
    <w:rsid w:val="00DC046B"/>
    <w:rsid w:val="00DC09BA"/>
    <w:rsid w:val="00DC4172"/>
    <w:rsid w:val="00DC4743"/>
    <w:rsid w:val="00DC55B4"/>
    <w:rsid w:val="00DD277C"/>
    <w:rsid w:val="00DD6FE0"/>
    <w:rsid w:val="00DE31C8"/>
    <w:rsid w:val="00DE3892"/>
    <w:rsid w:val="00DE4877"/>
    <w:rsid w:val="00DE5BD1"/>
    <w:rsid w:val="00DE76B0"/>
    <w:rsid w:val="00DF0758"/>
    <w:rsid w:val="00DF37B3"/>
    <w:rsid w:val="00DF7F49"/>
    <w:rsid w:val="00E00D5B"/>
    <w:rsid w:val="00E02A8F"/>
    <w:rsid w:val="00E04837"/>
    <w:rsid w:val="00E1224B"/>
    <w:rsid w:val="00E20A67"/>
    <w:rsid w:val="00E23134"/>
    <w:rsid w:val="00E23187"/>
    <w:rsid w:val="00E24FED"/>
    <w:rsid w:val="00E25E67"/>
    <w:rsid w:val="00E27CF0"/>
    <w:rsid w:val="00E30433"/>
    <w:rsid w:val="00E363A3"/>
    <w:rsid w:val="00E44C3B"/>
    <w:rsid w:val="00E50424"/>
    <w:rsid w:val="00E534D4"/>
    <w:rsid w:val="00E545B0"/>
    <w:rsid w:val="00E5482D"/>
    <w:rsid w:val="00E56F57"/>
    <w:rsid w:val="00E614E7"/>
    <w:rsid w:val="00E6524C"/>
    <w:rsid w:val="00E70997"/>
    <w:rsid w:val="00E7390B"/>
    <w:rsid w:val="00E7524A"/>
    <w:rsid w:val="00E86AE9"/>
    <w:rsid w:val="00E91166"/>
    <w:rsid w:val="00E956CA"/>
    <w:rsid w:val="00E97016"/>
    <w:rsid w:val="00EA1496"/>
    <w:rsid w:val="00EA21C3"/>
    <w:rsid w:val="00EA437E"/>
    <w:rsid w:val="00EA52C2"/>
    <w:rsid w:val="00EB0FD1"/>
    <w:rsid w:val="00EB3D6C"/>
    <w:rsid w:val="00EB4829"/>
    <w:rsid w:val="00EB6A26"/>
    <w:rsid w:val="00EC1215"/>
    <w:rsid w:val="00EC65B9"/>
    <w:rsid w:val="00ED3F32"/>
    <w:rsid w:val="00ED43B9"/>
    <w:rsid w:val="00ED707D"/>
    <w:rsid w:val="00EE28E6"/>
    <w:rsid w:val="00EF2D4D"/>
    <w:rsid w:val="00EF5DA0"/>
    <w:rsid w:val="00F0051B"/>
    <w:rsid w:val="00F025EF"/>
    <w:rsid w:val="00F04ADA"/>
    <w:rsid w:val="00F04FDC"/>
    <w:rsid w:val="00F11C5D"/>
    <w:rsid w:val="00F11E53"/>
    <w:rsid w:val="00F13480"/>
    <w:rsid w:val="00F22A6A"/>
    <w:rsid w:val="00F25660"/>
    <w:rsid w:val="00F3000F"/>
    <w:rsid w:val="00F3117A"/>
    <w:rsid w:val="00F31575"/>
    <w:rsid w:val="00F35FD2"/>
    <w:rsid w:val="00F4318A"/>
    <w:rsid w:val="00F451E2"/>
    <w:rsid w:val="00F4582E"/>
    <w:rsid w:val="00F4694C"/>
    <w:rsid w:val="00F5398C"/>
    <w:rsid w:val="00F54244"/>
    <w:rsid w:val="00F5663F"/>
    <w:rsid w:val="00F56998"/>
    <w:rsid w:val="00F56F94"/>
    <w:rsid w:val="00F6345E"/>
    <w:rsid w:val="00F65417"/>
    <w:rsid w:val="00F655CC"/>
    <w:rsid w:val="00F67C91"/>
    <w:rsid w:val="00F712FF"/>
    <w:rsid w:val="00F7640D"/>
    <w:rsid w:val="00F85509"/>
    <w:rsid w:val="00F86308"/>
    <w:rsid w:val="00F90344"/>
    <w:rsid w:val="00F926CB"/>
    <w:rsid w:val="00F97EA6"/>
    <w:rsid w:val="00FA0233"/>
    <w:rsid w:val="00FA228B"/>
    <w:rsid w:val="00FA4D1F"/>
    <w:rsid w:val="00FA7B20"/>
    <w:rsid w:val="00FB38E7"/>
    <w:rsid w:val="00FB453E"/>
    <w:rsid w:val="00FB681B"/>
    <w:rsid w:val="00FB747D"/>
    <w:rsid w:val="00FC09BB"/>
    <w:rsid w:val="00FC2FF5"/>
    <w:rsid w:val="00FC458A"/>
    <w:rsid w:val="00FC51A4"/>
    <w:rsid w:val="00FC5D13"/>
    <w:rsid w:val="00FC78AA"/>
    <w:rsid w:val="00FD0347"/>
    <w:rsid w:val="00FD068C"/>
    <w:rsid w:val="00FD36F2"/>
    <w:rsid w:val="00FE3696"/>
    <w:rsid w:val="00FE565E"/>
    <w:rsid w:val="00FF0462"/>
    <w:rsid w:val="00FF2BBD"/>
    <w:rsid w:val="00FF5763"/>
    <w:rsid w:val="00FF6963"/>
    <w:rsid w:val="00FF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689B1"/>
  <w15:chartTrackingRefBased/>
  <w15:docId w15:val="{90438634-3BE9-4DB7-A88B-BA84DB80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D5"/>
    <w:pPr>
      <w:spacing w:line="256" w:lineRule="auto"/>
      <w:ind w:left="720"/>
      <w:contextualSpacing/>
    </w:pPr>
  </w:style>
  <w:style w:type="paragraph" w:styleId="NoSpacing">
    <w:name w:val="No Spacing"/>
    <w:uiPriority w:val="1"/>
    <w:qFormat/>
    <w:rsid w:val="00670DF6"/>
    <w:pPr>
      <w:spacing w:after="0" w:line="240" w:lineRule="auto"/>
    </w:pPr>
  </w:style>
  <w:style w:type="character" w:customStyle="1" w:styleId="Heading1Char">
    <w:name w:val="Heading 1 Char"/>
    <w:basedOn w:val="DefaultParagraphFont"/>
    <w:link w:val="Heading1"/>
    <w:uiPriority w:val="9"/>
    <w:rsid w:val="00670DF6"/>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DefaultParagraphFont"/>
    <w:rsid w:val="00490E8F"/>
  </w:style>
  <w:style w:type="paragraph" w:styleId="FootnoteText">
    <w:name w:val="footnote text"/>
    <w:basedOn w:val="Normal"/>
    <w:link w:val="FootnoteTextChar"/>
    <w:uiPriority w:val="99"/>
    <w:semiHidden/>
    <w:unhideWhenUsed/>
    <w:rsid w:val="00D03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CF4"/>
    <w:rPr>
      <w:sz w:val="20"/>
      <w:szCs w:val="20"/>
    </w:rPr>
  </w:style>
  <w:style w:type="character" w:styleId="FootnoteReference">
    <w:name w:val="footnote reference"/>
    <w:aliases w:val="ftref"/>
    <w:basedOn w:val="DefaultParagraphFont"/>
    <w:unhideWhenUsed/>
    <w:rsid w:val="00D03CF4"/>
    <w:rPr>
      <w:vertAlign w:val="superscript"/>
    </w:rPr>
  </w:style>
  <w:style w:type="character" w:styleId="Hyperlink">
    <w:name w:val="Hyperlink"/>
    <w:basedOn w:val="DefaultParagraphFont"/>
    <w:uiPriority w:val="99"/>
    <w:unhideWhenUsed/>
    <w:rsid w:val="0009106C"/>
    <w:rPr>
      <w:color w:val="0000FF"/>
      <w:u w:val="single"/>
    </w:rPr>
  </w:style>
  <w:style w:type="paragraph" w:styleId="Header">
    <w:name w:val="header"/>
    <w:basedOn w:val="Normal"/>
    <w:link w:val="HeaderChar"/>
    <w:uiPriority w:val="99"/>
    <w:unhideWhenUsed/>
    <w:rsid w:val="00AA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E8"/>
  </w:style>
  <w:style w:type="paragraph" w:styleId="Footer">
    <w:name w:val="footer"/>
    <w:basedOn w:val="Normal"/>
    <w:link w:val="FooterChar"/>
    <w:unhideWhenUsed/>
    <w:rsid w:val="00AA02E8"/>
    <w:pPr>
      <w:tabs>
        <w:tab w:val="center" w:pos="4680"/>
        <w:tab w:val="right" w:pos="9360"/>
      </w:tabs>
      <w:spacing w:after="0" w:line="240" w:lineRule="auto"/>
    </w:pPr>
  </w:style>
  <w:style w:type="character" w:customStyle="1" w:styleId="FooterChar">
    <w:name w:val="Footer Char"/>
    <w:basedOn w:val="DefaultParagraphFont"/>
    <w:link w:val="Footer"/>
    <w:rsid w:val="00AA02E8"/>
  </w:style>
  <w:style w:type="paragraph" w:customStyle="1" w:styleId="Pa14">
    <w:name w:val="Pa14"/>
    <w:basedOn w:val="Normal"/>
    <w:next w:val="Normal"/>
    <w:uiPriority w:val="99"/>
    <w:rsid w:val="00443DD9"/>
    <w:pPr>
      <w:autoSpaceDE w:val="0"/>
      <w:autoSpaceDN w:val="0"/>
      <w:adjustRightInd w:val="0"/>
      <w:spacing w:after="0" w:line="171" w:lineRule="atLeast"/>
    </w:pPr>
    <w:rPr>
      <w:rFonts w:ascii="Myriad Pro Light" w:hAnsi="Myriad Pro Light"/>
      <w:sz w:val="24"/>
      <w:szCs w:val="24"/>
    </w:rPr>
  </w:style>
  <w:style w:type="paragraph" w:customStyle="1" w:styleId="Pa18">
    <w:name w:val="Pa18"/>
    <w:basedOn w:val="Normal"/>
    <w:next w:val="Normal"/>
    <w:uiPriority w:val="99"/>
    <w:rsid w:val="00443DD9"/>
    <w:pPr>
      <w:autoSpaceDE w:val="0"/>
      <w:autoSpaceDN w:val="0"/>
      <w:adjustRightInd w:val="0"/>
      <w:spacing w:after="0" w:line="151" w:lineRule="atLeast"/>
    </w:pPr>
    <w:rPr>
      <w:rFonts w:ascii="Myriad Pro Light" w:hAnsi="Myriad Pro Light"/>
      <w:sz w:val="24"/>
      <w:szCs w:val="24"/>
    </w:rPr>
  </w:style>
  <w:style w:type="paragraph" w:styleId="NormalWeb">
    <w:name w:val="Normal (Web)"/>
    <w:basedOn w:val="Normal"/>
    <w:uiPriority w:val="99"/>
    <w:unhideWhenUsed/>
    <w:rsid w:val="007E3570"/>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FA7B2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A0ECD"/>
    <w:rPr>
      <w:color w:val="954F72" w:themeColor="followedHyperlink"/>
      <w:u w:val="single"/>
    </w:rPr>
  </w:style>
  <w:style w:type="paragraph" w:styleId="BalloonText">
    <w:name w:val="Balloon Text"/>
    <w:basedOn w:val="Normal"/>
    <w:link w:val="BalloonTextChar"/>
    <w:uiPriority w:val="99"/>
    <w:semiHidden/>
    <w:unhideWhenUsed/>
    <w:rsid w:val="0004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7A2"/>
    <w:rPr>
      <w:rFonts w:ascii="Segoe UI" w:hAnsi="Segoe UI" w:cs="Segoe UI"/>
      <w:sz w:val="18"/>
      <w:szCs w:val="18"/>
    </w:rPr>
  </w:style>
  <w:style w:type="character" w:styleId="CommentReference">
    <w:name w:val="annotation reference"/>
    <w:basedOn w:val="DefaultParagraphFont"/>
    <w:uiPriority w:val="99"/>
    <w:semiHidden/>
    <w:unhideWhenUsed/>
    <w:rsid w:val="000427A2"/>
    <w:rPr>
      <w:sz w:val="16"/>
      <w:szCs w:val="16"/>
    </w:rPr>
  </w:style>
  <w:style w:type="paragraph" w:styleId="CommentText">
    <w:name w:val="annotation text"/>
    <w:basedOn w:val="Normal"/>
    <w:link w:val="CommentTextChar"/>
    <w:uiPriority w:val="99"/>
    <w:semiHidden/>
    <w:unhideWhenUsed/>
    <w:rsid w:val="000427A2"/>
    <w:pPr>
      <w:spacing w:line="240" w:lineRule="auto"/>
    </w:pPr>
    <w:rPr>
      <w:sz w:val="20"/>
      <w:szCs w:val="20"/>
    </w:rPr>
  </w:style>
  <w:style w:type="character" w:customStyle="1" w:styleId="CommentTextChar">
    <w:name w:val="Comment Text Char"/>
    <w:basedOn w:val="DefaultParagraphFont"/>
    <w:link w:val="CommentText"/>
    <w:uiPriority w:val="99"/>
    <w:semiHidden/>
    <w:rsid w:val="000427A2"/>
    <w:rPr>
      <w:sz w:val="20"/>
      <w:szCs w:val="20"/>
    </w:rPr>
  </w:style>
  <w:style w:type="paragraph" w:styleId="CommentSubject">
    <w:name w:val="annotation subject"/>
    <w:basedOn w:val="CommentText"/>
    <w:next w:val="CommentText"/>
    <w:link w:val="CommentSubjectChar"/>
    <w:uiPriority w:val="99"/>
    <w:semiHidden/>
    <w:unhideWhenUsed/>
    <w:rsid w:val="000427A2"/>
    <w:rPr>
      <w:b/>
      <w:bCs/>
    </w:rPr>
  </w:style>
  <w:style w:type="character" w:customStyle="1" w:styleId="CommentSubjectChar">
    <w:name w:val="Comment Subject Char"/>
    <w:basedOn w:val="CommentTextChar"/>
    <w:link w:val="CommentSubject"/>
    <w:uiPriority w:val="99"/>
    <w:semiHidden/>
    <w:rsid w:val="00042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8243">
      <w:bodyDiv w:val="1"/>
      <w:marLeft w:val="0"/>
      <w:marRight w:val="0"/>
      <w:marTop w:val="0"/>
      <w:marBottom w:val="0"/>
      <w:divBdr>
        <w:top w:val="none" w:sz="0" w:space="0" w:color="auto"/>
        <w:left w:val="none" w:sz="0" w:space="0" w:color="auto"/>
        <w:bottom w:val="none" w:sz="0" w:space="0" w:color="auto"/>
        <w:right w:val="none" w:sz="0" w:space="0" w:color="auto"/>
      </w:divBdr>
    </w:div>
    <w:div w:id="795685782">
      <w:bodyDiv w:val="1"/>
      <w:marLeft w:val="0"/>
      <w:marRight w:val="0"/>
      <w:marTop w:val="0"/>
      <w:marBottom w:val="0"/>
      <w:divBdr>
        <w:top w:val="none" w:sz="0" w:space="0" w:color="auto"/>
        <w:left w:val="none" w:sz="0" w:space="0" w:color="auto"/>
        <w:bottom w:val="none" w:sz="0" w:space="0" w:color="auto"/>
        <w:right w:val="none" w:sz="0" w:space="0" w:color="auto"/>
      </w:divBdr>
    </w:div>
    <w:div w:id="1043947155">
      <w:bodyDiv w:val="1"/>
      <w:marLeft w:val="0"/>
      <w:marRight w:val="0"/>
      <w:marTop w:val="0"/>
      <w:marBottom w:val="0"/>
      <w:divBdr>
        <w:top w:val="none" w:sz="0" w:space="0" w:color="auto"/>
        <w:left w:val="none" w:sz="0" w:space="0" w:color="auto"/>
        <w:bottom w:val="none" w:sz="0" w:space="0" w:color="auto"/>
        <w:right w:val="none" w:sz="0" w:space="0" w:color="auto"/>
      </w:divBdr>
    </w:div>
    <w:div w:id="13048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ahndiek@parliament.gov.za" TargetMode="External"/><Relationship Id="rId4" Type="http://schemas.openxmlformats.org/officeDocument/2006/relationships/settings" Target="settings.xml"/><Relationship Id="rId9" Type="http://schemas.openxmlformats.org/officeDocument/2006/relationships/hyperlink" Target="mailto:mxaso@parlia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50FA-3E32-4C58-A835-46077492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Hahndiek</dc:creator>
  <cp:keywords/>
  <dc:description/>
  <cp:lastModifiedBy>MOELLER, Daniel</cp:lastModifiedBy>
  <cp:revision>5</cp:revision>
  <dcterms:created xsi:type="dcterms:W3CDTF">2024-03-19T07:42:00Z</dcterms:created>
  <dcterms:modified xsi:type="dcterms:W3CDTF">2024-03-19T15:44:00Z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2024-03-19T15:43:32Z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75d8079a-b6ce-43dc-bc75-b5df4d16c3d4</vt:lpwstr>
  </property>
  <property fmtid="{D5CDD505-2E9C-101B-9397-08002B2CF9AE}" pid="8" name="MSIP_Label_a8f77787-5df4-43b6-a2a8-8d8b678a318b_ContentBits">
    <vt:lpwstr>0</vt:lpwstr>
  </property>
</Properties>
</file>